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FC" w:rsidRDefault="00304EFC" w:rsidP="00304E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6AB" w:rsidRPr="003356AB" w:rsidRDefault="00304EFC" w:rsidP="00304EFC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r w:rsidRPr="003356AB">
        <w:rPr>
          <w:rFonts w:ascii="Times New Roman" w:hAnsi="Times New Roman" w:cs="Times New Roman"/>
          <w:b/>
        </w:rPr>
        <w:t xml:space="preserve">Аннотация </w:t>
      </w:r>
    </w:p>
    <w:p w:rsidR="00304EFC" w:rsidRPr="003356AB" w:rsidRDefault="00304EFC" w:rsidP="00304EFC">
      <w:pPr>
        <w:pStyle w:val="a3"/>
        <w:jc w:val="center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  <w:b/>
        </w:rPr>
        <w:t>к рабочей программе по математике для 10-11 класса</w:t>
      </w:r>
    </w:p>
    <w:bookmarkEnd w:id="0"/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Рабочая программа по математике для 10-11 классов составлена на основе авторской программы по алгебре и началам математического анализа 10-11 кл. Ю.М. Колягин, М.В. Ткачёва, и </w:t>
      </w:r>
      <w:proofErr w:type="gramStart"/>
      <w:r w:rsidRPr="003356AB">
        <w:rPr>
          <w:rFonts w:ascii="Times New Roman" w:hAnsi="Times New Roman" w:cs="Times New Roman"/>
        </w:rPr>
        <w:t>др</w:t>
      </w:r>
      <w:proofErr w:type="gramEnd"/>
      <w:r w:rsidRPr="003356AB">
        <w:rPr>
          <w:rFonts w:ascii="Times New Roman" w:hAnsi="Times New Roman" w:cs="Times New Roman"/>
        </w:rPr>
        <w:t xml:space="preserve"> ,    по геометрии 10-11 составлена на основе авторской программы  под редакцией Л.С. Атанасяна, В.Ф. </w:t>
      </w:r>
      <w:proofErr w:type="spellStart"/>
      <w:r w:rsidRPr="003356AB">
        <w:rPr>
          <w:rFonts w:ascii="Times New Roman" w:hAnsi="Times New Roman" w:cs="Times New Roman"/>
        </w:rPr>
        <w:t>Бутузова</w:t>
      </w:r>
      <w:proofErr w:type="spellEnd"/>
      <w:r w:rsidRPr="003356AB">
        <w:rPr>
          <w:rFonts w:ascii="Times New Roman" w:hAnsi="Times New Roman" w:cs="Times New Roman"/>
        </w:rPr>
        <w:t xml:space="preserve">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  <w:b/>
        </w:rPr>
        <w:t>Цели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Изучение математики на ступени среднего полного образования направлено на достижение следующих целей: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>*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>*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>*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>*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</w:t>
      </w:r>
      <w:r w:rsidRPr="003356AB">
        <w:rPr>
          <w:rFonts w:ascii="Times New Roman" w:hAnsi="Times New Roman" w:cs="Times New Roman"/>
          <w:b/>
        </w:rPr>
        <w:t>Задачи III ступени образования: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Задачами среднего (полного) общего образования являются развитие интереса к познанию и творческих способностей обучающегося, формирование навыков самостоятельной учебной деятельности на основе дифференциации обучения.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Математическое образование в средней школе складывается из следующих содержательных компонентов (точные названия блоков):  алгебра и начала анализа;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Алгебра и начала анализа 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 Общеучебные умения, навыки и способы деятельности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В ходе изучения математики в  курсе старшей школы учащиеся продолжают овладение разнообразными способами деятельности, приобретают и совершенствуют опыт: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- проведения доказательных рассуждений, логического обоснования выводов;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- использования различных языков математики для иллюстрации, интерпретации, аргументации и доказательства;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- решение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- 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- 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работы, соотнесения их с поставленной задачей, с личным жизненным опытом;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- 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  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  <w:b/>
        </w:rPr>
        <w:t xml:space="preserve">     Обязательный минимум содержания основной образовательной программы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   </w:t>
      </w:r>
      <w:r w:rsidRPr="003356AB">
        <w:rPr>
          <w:rFonts w:ascii="Times New Roman" w:hAnsi="Times New Roman" w:cs="Times New Roman"/>
          <w:b/>
        </w:rPr>
        <w:t>Числовые и буквенные выражения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Корень степени n&gt;1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Логарифм числа. Основное логарифмическое тождество. Логарифм произведения, частного, степени; переход к новому основанию. Десятичный и натуральный логарифмы, число е.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Преобразования выражений, включающих арифметические операции, а также операции возведения в степень и  логарифмирования.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  </w:t>
      </w:r>
      <w:r w:rsidRPr="003356AB">
        <w:rPr>
          <w:rFonts w:ascii="Times New Roman" w:hAnsi="Times New Roman" w:cs="Times New Roman"/>
          <w:b/>
        </w:rPr>
        <w:t xml:space="preserve"> Тригонометрия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lastRenderedPageBreak/>
        <w:t xml:space="preserve">   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 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 Преобразования тригонометрических выражений. Простейшие тригонометрические уравнения и неравенства.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Арксинус, арккосинус, арктангенс, арккотангенс.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 </w:t>
      </w:r>
      <w:r w:rsidRPr="003356AB">
        <w:rPr>
          <w:rFonts w:ascii="Times New Roman" w:hAnsi="Times New Roman" w:cs="Times New Roman"/>
          <w:b/>
        </w:rPr>
        <w:t xml:space="preserve">Функции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Функции. 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Взаимно обратные функции. Область определения и область значений обратной функции. График обратной функции. Нахождение функции, обратной данной.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Тригонометрические функции, их свойства и графики, периодичность, основной период. Обратные тригонометрические функции,  их свойства и  графики.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Показательная функция (экспонента), её свойства и график.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Логарифмическая функция, её свойства и график.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</w:t>
      </w:r>
      <w:r w:rsidRPr="003356AB">
        <w:rPr>
          <w:rFonts w:ascii="Times New Roman" w:hAnsi="Times New Roman" w:cs="Times New Roman"/>
          <w:b/>
        </w:rPr>
        <w:t xml:space="preserve">Начала математического анализа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Понятие о пределе последовательности.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 и частного. Производные основных элементарных функций. Производные сложной и обратной функций. Вторая производная. Применение производной к исследованию функций и построению графиков. Использование производных при решении уравнений и неравенств, при решении текстовых, физических и геометрических задач, нахождении наибольших и наименьших значений.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Площадь криволинейной трапеции. Понятие об определенном интеграле. Первообразная. </w:t>
      </w:r>
      <w:proofErr w:type="gramStart"/>
      <w:r w:rsidRPr="003356AB">
        <w:rPr>
          <w:rFonts w:ascii="Times New Roman" w:hAnsi="Times New Roman" w:cs="Times New Roman"/>
        </w:rPr>
        <w:t>Первообразные</w:t>
      </w:r>
      <w:proofErr w:type="gramEnd"/>
      <w:r w:rsidRPr="003356AB">
        <w:rPr>
          <w:rFonts w:ascii="Times New Roman" w:hAnsi="Times New Roman" w:cs="Times New Roman"/>
        </w:rPr>
        <w:t xml:space="preserve"> элементарных функций. Правила вычисления </w:t>
      </w:r>
      <w:proofErr w:type="gramStart"/>
      <w:r w:rsidRPr="003356AB">
        <w:rPr>
          <w:rFonts w:ascii="Times New Roman" w:hAnsi="Times New Roman" w:cs="Times New Roman"/>
        </w:rPr>
        <w:t>первообразных</w:t>
      </w:r>
      <w:proofErr w:type="gramEnd"/>
      <w:r w:rsidRPr="003356AB">
        <w:rPr>
          <w:rFonts w:ascii="Times New Roman" w:hAnsi="Times New Roman" w:cs="Times New Roman"/>
        </w:rPr>
        <w:t>. Формула Ньютона-Лейбница.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Примеры использования производной для нахождения наилучшего решения в  прикладных задачах. Нахождение скорости  для процесса, заданного формулой или графиком. Примеры применения интеграла в физике и геометрии.   Вторая производная и  ее физический смысл.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 </w:t>
      </w:r>
      <w:r w:rsidRPr="003356AB">
        <w:rPr>
          <w:rFonts w:ascii="Times New Roman" w:hAnsi="Times New Roman" w:cs="Times New Roman"/>
          <w:b/>
        </w:rPr>
        <w:t>Уравнения и неравенства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Решение рациональных, показательных, логарифмических уравнений и неравенств. Решение иррациональных и тригонометрических уравнений и неравенств.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систем уравнений с двумя неизвестными простейших типов. Решение систем неравенств с одной переменной.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</w:t>
      </w:r>
      <w:proofErr w:type="gramStart"/>
      <w:r w:rsidRPr="003356AB">
        <w:rPr>
          <w:rFonts w:ascii="Times New Roman" w:hAnsi="Times New Roman" w:cs="Times New Roman"/>
        </w:rPr>
        <w:t>ств с дв</w:t>
      </w:r>
      <w:proofErr w:type="gramEnd"/>
      <w:r w:rsidRPr="003356AB">
        <w:rPr>
          <w:rFonts w:ascii="Times New Roman" w:hAnsi="Times New Roman" w:cs="Times New Roman"/>
        </w:rPr>
        <w:t xml:space="preserve">умя переменными и  их систем.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</w:t>
      </w:r>
      <w:r w:rsidRPr="003356AB">
        <w:rPr>
          <w:rFonts w:ascii="Times New Roman" w:hAnsi="Times New Roman" w:cs="Times New Roman"/>
          <w:b/>
        </w:rPr>
        <w:t>Элементы комбинаторики, теория вероятности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Табличное и графическое представление данных. Числовые характеристики рядов данных.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Элементарные и сложные события. Рассмотрение случаев и вероятность суммы несовместных событий, вероятность противоположного события. Понятие о независимости событий.  Вероятность и статистическая частота наступления события.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  <w:b/>
        </w:rPr>
      </w:pPr>
      <w:r w:rsidRPr="003356AB">
        <w:rPr>
          <w:rFonts w:ascii="Times New Roman" w:hAnsi="Times New Roman" w:cs="Times New Roman"/>
        </w:rPr>
        <w:t xml:space="preserve">  </w:t>
      </w:r>
      <w:r w:rsidRPr="003356AB">
        <w:rPr>
          <w:rFonts w:ascii="Times New Roman" w:hAnsi="Times New Roman" w:cs="Times New Roman"/>
          <w:b/>
        </w:rPr>
        <w:t>Геометрия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Прямые и плоскости в пространстве. Основные понятия стереометрии (точка, прямая, плоскость, пространство). Понятие об аксиоматическом способе построения геометрии.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Пересекающиеся, параллельные и скрещивающиеся прямые. Угол между </w:t>
      </w:r>
      <w:proofErr w:type="gramStart"/>
      <w:r w:rsidRPr="003356AB">
        <w:rPr>
          <w:rFonts w:ascii="Times New Roman" w:hAnsi="Times New Roman" w:cs="Times New Roman"/>
        </w:rPr>
        <w:t>прямыми</w:t>
      </w:r>
      <w:proofErr w:type="gramEnd"/>
      <w:r w:rsidRPr="003356AB">
        <w:rPr>
          <w:rFonts w:ascii="Times New Roman" w:hAnsi="Times New Roman" w:cs="Times New Roman"/>
        </w:rPr>
        <w:t xml:space="preserve"> в пространстве. Перпендикулярность </w:t>
      </w:r>
      <w:proofErr w:type="gramStart"/>
      <w:r w:rsidRPr="003356AB">
        <w:rPr>
          <w:rFonts w:ascii="Times New Roman" w:hAnsi="Times New Roman" w:cs="Times New Roman"/>
        </w:rPr>
        <w:t>прямых</w:t>
      </w:r>
      <w:proofErr w:type="gramEnd"/>
      <w:r w:rsidRPr="003356AB">
        <w:rPr>
          <w:rFonts w:ascii="Times New Roman" w:hAnsi="Times New Roman" w:cs="Times New Roman"/>
        </w:rPr>
        <w:t xml:space="preserve">. Параллельность и перпендикулярность прямой и плоскости, признаки и свойства. Теорема о трех перпендикулярах. Перпендикуляр и наклонная к плоскости. Угол между прямой и плоскостью.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Параллельность плоскостей, перпендикулярность плоскостей, признаки и свойства. Двугранный угол, линейный угол двугранного угла.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Расстояния от точки до плоскости. Расстояние </w:t>
      </w:r>
      <w:proofErr w:type="gramStart"/>
      <w:r w:rsidRPr="003356AB">
        <w:rPr>
          <w:rFonts w:ascii="Times New Roman" w:hAnsi="Times New Roman" w:cs="Times New Roman"/>
        </w:rPr>
        <w:t>от</w:t>
      </w:r>
      <w:proofErr w:type="gramEnd"/>
      <w:r w:rsidRPr="003356AB">
        <w:rPr>
          <w:rFonts w:ascii="Times New Roman" w:hAnsi="Times New Roman" w:cs="Times New Roman"/>
        </w:rPr>
        <w:t xml:space="preserve"> прямой до плоскости. Расстояние между параллельными плоскостями. Расстояние между </w:t>
      </w:r>
      <w:proofErr w:type="gramStart"/>
      <w:r w:rsidRPr="003356AB">
        <w:rPr>
          <w:rFonts w:ascii="Times New Roman" w:hAnsi="Times New Roman" w:cs="Times New Roman"/>
        </w:rPr>
        <w:t>скрещивающимися</w:t>
      </w:r>
      <w:proofErr w:type="gramEnd"/>
      <w:r w:rsidRPr="003356AB">
        <w:rPr>
          <w:rFonts w:ascii="Times New Roman" w:hAnsi="Times New Roman" w:cs="Times New Roman"/>
        </w:rPr>
        <w:t xml:space="preserve"> прямыми.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Параллельное проектирование. Ортогональное проектирование. Площадь ортогональной проекции многоугольника. Изображение пространственных фигур. Центральное проектирование.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lastRenderedPageBreak/>
        <w:t xml:space="preserve">     Многогранники. Вершины, ребра, грани многогранника. Развертка. Многогранные углы. Выпуклые многогранники. Теорема Эйлера.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Призма, ее  основания, боковые ребра, высота, боковая поверхность. Прямая и наклонная призма. Правильная призма. Параллелепипед. Куб.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Пирамида, ее  основание, боковые ребра, высота, боковая поверхность. Треугольная пирамида. Правильная пирамида. Усеченная пирамида. 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Симметрии в кубе, в параллелепипеде, в  призме и пирамиде.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Понятие о симметрии в пространстве (</w:t>
      </w:r>
      <w:proofErr w:type="gramStart"/>
      <w:r w:rsidRPr="003356AB">
        <w:rPr>
          <w:rFonts w:ascii="Times New Roman" w:hAnsi="Times New Roman" w:cs="Times New Roman"/>
        </w:rPr>
        <w:t>центральная</w:t>
      </w:r>
      <w:proofErr w:type="gramEnd"/>
      <w:r w:rsidRPr="003356AB">
        <w:rPr>
          <w:rFonts w:ascii="Times New Roman" w:hAnsi="Times New Roman" w:cs="Times New Roman"/>
        </w:rPr>
        <w:t>, осевая, зеркальная).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Сечения многогранников. Построение сечений.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Представление о правильных многогранниках (тетраэдр, куб, октаэдр, додекаэдр и икосаэдр).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Тела и поверхности вращения. Цилиндр и  конус. Усеченный конус. Основание, высота, боковая поверхность, образующая, развертка. Осевые сечения и сечения параллельные основанию.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Шар и сфера, их  сечения. Эллипс, гипербола, парабола как сечения конуса. Касательная плоскость к сфере.  Сфера, вписанная в многогранник, сфера, описанная около многогранника. 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Цилиндрические и конические поверхности.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ab/>
        <w:t xml:space="preserve">Объемы тел и площади их поверхностей. Понятие об объеме тела. Отношение  объемов подобных тел. 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Формулы объема куба,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Координаты и векторы. Декартовы координаты в пространстве. Формула расстояния между двумя точками. Уравнения сферы и плоскости. Формула расстояния от точки до плоскости.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</w:t>
      </w:r>
      <w:proofErr w:type="gramStart"/>
      <w:r w:rsidRPr="003356AB">
        <w:rPr>
          <w:rFonts w:ascii="Times New Roman" w:hAnsi="Times New Roman" w:cs="Times New Roman"/>
        </w:rPr>
        <w:t>.</w:t>
      </w:r>
      <w:proofErr w:type="gramEnd"/>
      <w:r w:rsidRPr="003356AB">
        <w:rPr>
          <w:rFonts w:ascii="Times New Roman" w:hAnsi="Times New Roman" w:cs="Times New Roman"/>
        </w:rPr>
        <w:t xml:space="preserve"> </w:t>
      </w:r>
      <w:proofErr w:type="gramStart"/>
      <w:r w:rsidRPr="003356AB">
        <w:rPr>
          <w:rFonts w:ascii="Times New Roman" w:hAnsi="Times New Roman" w:cs="Times New Roman"/>
        </w:rPr>
        <w:t>к</w:t>
      </w:r>
      <w:proofErr w:type="gramEnd"/>
      <w:r w:rsidRPr="003356AB">
        <w:rPr>
          <w:rFonts w:ascii="Times New Roman" w:hAnsi="Times New Roman" w:cs="Times New Roman"/>
        </w:rPr>
        <w:t>омпланарные векторы. Разложение по трем некомпланарным векторам.</w:t>
      </w:r>
    </w:p>
    <w:p w:rsidR="00304EFC" w:rsidRPr="003356AB" w:rsidRDefault="00304EFC" w:rsidP="00304EFC">
      <w:pPr>
        <w:pStyle w:val="a3"/>
        <w:rPr>
          <w:rFonts w:ascii="Times New Roman" w:hAnsi="Times New Roman" w:cs="Times New Roman"/>
        </w:rPr>
      </w:pPr>
      <w:r w:rsidRPr="003356AB">
        <w:rPr>
          <w:rFonts w:ascii="Times New Roman" w:hAnsi="Times New Roman" w:cs="Times New Roman"/>
        </w:rPr>
        <w:t xml:space="preserve">     </w:t>
      </w:r>
    </w:p>
    <w:p w:rsidR="008C52BF" w:rsidRPr="003356AB" w:rsidRDefault="008C52BF">
      <w:pPr>
        <w:rPr>
          <w:sz w:val="20"/>
          <w:szCs w:val="20"/>
        </w:rPr>
      </w:pPr>
    </w:p>
    <w:sectPr w:rsidR="008C52BF" w:rsidRPr="003356AB" w:rsidSect="0085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04EFC"/>
    <w:rsid w:val="000135DD"/>
    <w:rsid w:val="00016CB5"/>
    <w:rsid w:val="000207A3"/>
    <w:rsid w:val="00020B48"/>
    <w:rsid w:val="00023DE5"/>
    <w:rsid w:val="00030199"/>
    <w:rsid w:val="00041B7D"/>
    <w:rsid w:val="000469CF"/>
    <w:rsid w:val="00046F0A"/>
    <w:rsid w:val="00056779"/>
    <w:rsid w:val="00057361"/>
    <w:rsid w:val="0006479A"/>
    <w:rsid w:val="000658B6"/>
    <w:rsid w:val="00067091"/>
    <w:rsid w:val="00070827"/>
    <w:rsid w:val="0007792F"/>
    <w:rsid w:val="00083626"/>
    <w:rsid w:val="000A6C3B"/>
    <w:rsid w:val="000B2B4F"/>
    <w:rsid w:val="000C6397"/>
    <w:rsid w:val="000E10A0"/>
    <w:rsid w:val="000F0DE2"/>
    <w:rsid w:val="00113856"/>
    <w:rsid w:val="001149BE"/>
    <w:rsid w:val="0013421D"/>
    <w:rsid w:val="00144EF0"/>
    <w:rsid w:val="00147972"/>
    <w:rsid w:val="001532F3"/>
    <w:rsid w:val="0015370E"/>
    <w:rsid w:val="001577DC"/>
    <w:rsid w:val="001616F2"/>
    <w:rsid w:val="001733B2"/>
    <w:rsid w:val="00176F38"/>
    <w:rsid w:val="001A3017"/>
    <w:rsid w:val="001A73A3"/>
    <w:rsid w:val="001D7FAF"/>
    <w:rsid w:val="001E209B"/>
    <w:rsid w:val="001F4968"/>
    <w:rsid w:val="002024FC"/>
    <w:rsid w:val="0020460D"/>
    <w:rsid w:val="002173EA"/>
    <w:rsid w:val="00233500"/>
    <w:rsid w:val="0023370D"/>
    <w:rsid w:val="00242963"/>
    <w:rsid w:val="00244240"/>
    <w:rsid w:val="00250CAE"/>
    <w:rsid w:val="00253FF8"/>
    <w:rsid w:val="00256F30"/>
    <w:rsid w:val="00257E7B"/>
    <w:rsid w:val="0026784F"/>
    <w:rsid w:val="00271611"/>
    <w:rsid w:val="002A30D9"/>
    <w:rsid w:val="002B0B2F"/>
    <w:rsid w:val="002D7CAA"/>
    <w:rsid w:val="002F3073"/>
    <w:rsid w:val="00304558"/>
    <w:rsid w:val="00304EFC"/>
    <w:rsid w:val="003171D2"/>
    <w:rsid w:val="00323CB6"/>
    <w:rsid w:val="003356AB"/>
    <w:rsid w:val="003432F8"/>
    <w:rsid w:val="00347149"/>
    <w:rsid w:val="00352F19"/>
    <w:rsid w:val="003816B7"/>
    <w:rsid w:val="003832C2"/>
    <w:rsid w:val="003A556D"/>
    <w:rsid w:val="003B1C3C"/>
    <w:rsid w:val="003B384F"/>
    <w:rsid w:val="003B5AC6"/>
    <w:rsid w:val="003B5E44"/>
    <w:rsid w:val="003C2050"/>
    <w:rsid w:val="003C226A"/>
    <w:rsid w:val="003C5517"/>
    <w:rsid w:val="003D096D"/>
    <w:rsid w:val="003E298D"/>
    <w:rsid w:val="003E6AAA"/>
    <w:rsid w:val="003E76C6"/>
    <w:rsid w:val="003F3870"/>
    <w:rsid w:val="004025EB"/>
    <w:rsid w:val="00407882"/>
    <w:rsid w:val="00444E0D"/>
    <w:rsid w:val="0045433E"/>
    <w:rsid w:val="00454B36"/>
    <w:rsid w:val="00485960"/>
    <w:rsid w:val="004A1131"/>
    <w:rsid w:val="004A5488"/>
    <w:rsid w:val="004A55C1"/>
    <w:rsid w:val="004A76B7"/>
    <w:rsid w:val="004C4063"/>
    <w:rsid w:val="004F34D9"/>
    <w:rsid w:val="004F61C5"/>
    <w:rsid w:val="00520881"/>
    <w:rsid w:val="005236F2"/>
    <w:rsid w:val="00532888"/>
    <w:rsid w:val="00545859"/>
    <w:rsid w:val="0055555C"/>
    <w:rsid w:val="00566BDA"/>
    <w:rsid w:val="0058555B"/>
    <w:rsid w:val="005858B7"/>
    <w:rsid w:val="005961DC"/>
    <w:rsid w:val="0059636D"/>
    <w:rsid w:val="005A6D24"/>
    <w:rsid w:val="005B08D6"/>
    <w:rsid w:val="005D7C72"/>
    <w:rsid w:val="005E700A"/>
    <w:rsid w:val="00601AD6"/>
    <w:rsid w:val="0060560A"/>
    <w:rsid w:val="00610050"/>
    <w:rsid w:val="00616C46"/>
    <w:rsid w:val="00622181"/>
    <w:rsid w:val="006267D2"/>
    <w:rsid w:val="00633163"/>
    <w:rsid w:val="00637B61"/>
    <w:rsid w:val="00640BE6"/>
    <w:rsid w:val="00650E17"/>
    <w:rsid w:val="00651320"/>
    <w:rsid w:val="00652428"/>
    <w:rsid w:val="00673FB9"/>
    <w:rsid w:val="00677BA8"/>
    <w:rsid w:val="0068600B"/>
    <w:rsid w:val="006877F7"/>
    <w:rsid w:val="00695F99"/>
    <w:rsid w:val="006A0D09"/>
    <w:rsid w:val="006A1155"/>
    <w:rsid w:val="006A70EA"/>
    <w:rsid w:val="006B6796"/>
    <w:rsid w:val="006C6907"/>
    <w:rsid w:val="006C6B91"/>
    <w:rsid w:val="006E6440"/>
    <w:rsid w:val="006F0EEE"/>
    <w:rsid w:val="006F231C"/>
    <w:rsid w:val="00716FF1"/>
    <w:rsid w:val="00722F05"/>
    <w:rsid w:val="007330D5"/>
    <w:rsid w:val="0074062B"/>
    <w:rsid w:val="0075303E"/>
    <w:rsid w:val="00754792"/>
    <w:rsid w:val="00764E44"/>
    <w:rsid w:val="00770F79"/>
    <w:rsid w:val="0079599B"/>
    <w:rsid w:val="007A3F72"/>
    <w:rsid w:val="007C5339"/>
    <w:rsid w:val="007E4A7B"/>
    <w:rsid w:val="007F7367"/>
    <w:rsid w:val="0082260E"/>
    <w:rsid w:val="008368C5"/>
    <w:rsid w:val="00842DF4"/>
    <w:rsid w:val="00856796"/>
    <w:rsid w:val="00873E72"/>
    <w:rsid w:val="00883908"/>
    <w:rsid w:val="00891F87"/>
    <w:rsid w:val="0089557C"/>
    <w:rsid w:val="008A444C"/>
    <w:rsid w:val="008B499D"/>
    <w:rsid w:val="008C1F7F"/>
    <w:rsid w:val="008C3461"/>
    <w:rsid w:val="008C52BF"/>
    <w:rsid w:val="008D29D1"/>
    <w:rsid w:val="008D6E4C"/>
    <w:rsid w:val="008E6B8A"/>
    <w:rsid w:val="008E6F98"/>
    <w:rsid w:val="008F1553"/>
    <w:rsid w:val="008F49FC"/>
    <w:rsid w:val="0090133E"/>
    <w:rsid w:val="00902625"/>
    <w:rsid w:val="00912846"/>
    <w:rsid w:val="00952C4C"/>
    <w:rsid w:val="00964A74"/>
    <w:rsid w:val="009760DA"/>
    <w:rsid w:val="0098121C"/>
    <w:rsid w:val="00986313"/>
    <w:rsid w:val="0099009D"/>
    <w:rsid w:val="009A31A6"/>
    <w:rsid w:val="009A44F2"/>
    <w:rsid w:val="009C7202"/>
    <w:rsid w:val="009D07DA"/>
    <w:rsid w:val="009D3281"/>
    <w:rsid w:val="009D51CE"/>
    <w:rsid w:val="009F41EF"/>
    <w:rsid w:val="00A003A6"/>
    <w:rsid w:val="00A225F6"/>
    <w:rsid w:val="00A3324C"/>
    <w:rsid w:val="00A42B38"/>
    <w:rsid w:val="00A53FA7"/>
    <w:rsid w:val="00A626D1"/>
    <w:rsid w:val="00A64A93"/>
    <w:rsid w:val="00A70A98"/>
    <w:rsid w:val="00A875C9"/>
    <w:rsid w:val="00A93C6F"/>
    <w:rsid w:val="00A94603"/>
    <w:rsid w:val="00A948DB"/>
    <w:rsid w:val="00A96BC0"/>
    <w:rsid w:val="00AA7F61"/>
    <w:rsid w:val="00AB074C"/>
    <w:rsid w:val="00AC40DE"/>
    <w:rsid w:val="00AC4313"/>
    <w:rsid w:val="00AF4653"/>
    <w:rsid w:val="00B0368E"/>
    <w:rsid w:val="00B0468B"/>
    <w:rsid w:val="00B20B1F"/>
    <w:rsid w:val="00B33026"/>
    <w:rsid w:val="00B41342"/>
    <w:rsid w:val="00B55218"/>
    <w:rsid w:val="00B61FC3"/>
    <w:rsid w:val="00B64E8F"/>
    <w:rsid w:val="00B73313"/>
    <w:rsid w:val="00B86146"/>
    <w:rsid w:val="00B91C37"/>
    <w:rsid w:val="00B97096"/>
    <w:rsid w:val="00BA7DBE"/>
    <w:rsid w:val="00BC0C58"/>
    <w:rsid w:val="00BD0587"/>
    <w:rsid w:val="00BE774E"/>
    <w:rsid w:val="00BF2000"/>
    <w:rsid w:val="00BF4021"/>
    <w:rsid w:val="00BF471A"/>
    <w:rsid w:val="00C10F9B"/>
    <w:rsid w:val="00C136CE"/>
    <w:rsid w:val="00C15645"/>
    <w:rsid w:val="00C25599"/>
    <w:rsid w:val="00C34618"/>
    <w:rsid w:val="00C5144A"/>
    <w:rsid w:val="00C60192"/>
    <w:rsid w:val="00C6416C"/>
    <w:rsid w:val="00C93FB2"/>
    <w:rsid w:val="00CC0220"/>
    <w:rsid w:val="00CC3CA7"/>
    <w:rsid w:val="00CD52B1"/>
    <w:rsid w:val="00CF1C64"/>
    <w:rsid w:val="00CF682B"/>
    <w:rsid w:val="00D01815"/>
    <w:rsid w:val="00D07C22"/>
    <w:rsid w:val="00D20182"/>
    <w:rsid w:val="00D242CB"/>
    <w:rsid w:val="00D27B42"/>
    <w:rsid w:val="00D479EA"/>
    <w:rsid w:val="00D515EC"/>
    <w:rsid w:val="00D53468"/>
    <w:rsid w:val="00D63555"/>
    <w:rsid w:val="00DB1A88"/>
    <w:rsid w:val="00DE5B5B"/>
    <w:rsid w:val="00DF1F24"/>
    <w:rsid w:val="00E06614"/>
    <w:rsid w:val="00E0777A"/>
    <w:rsid w:val="00E3063D"/>
    <w:rsid w:val="00E35FAC"/>
    <w:rsid w:val="00E41AE6"/>
    <w:rsid w:val="00E41FC8"/>
    <w:rsid w:val="00E42F82"/>
    <w:rsid w:val="00E528FC"/>
    <w:rsid w:val="00E629C3"/>
    <w:rsid w:val="00E75071"/>
    <w:rsid w:val="00E864D9"/>
    <w:rsid w:val="00E91101"/>
    <w:rsid w:val="00EB28D9"/>
    <w:rsid w:val="00EE2CDB"/>
    <w:rsid w:val="00EF2E81"/>
    <w:rsid w:val="00F00B01"/>
    <w:rsid w:val="00F033AE"/>
    <w:rsid w:val="00F03D0B"/>
    <w:rsid w:val="00F13A57"/>
    <w:rsid w:val="00F16C29"/>
    <w:rsid w:val="00F41BA5"/>
    <w:rsid w:val="00F70FFB"/>
    <w:rsid w:val="00FA229B"/>
    <w:rsid w:val="00FA6199"/>
    <w:rsid w:val="00FB757C"/>
    <w:rsid w:val="00FC1659"/>
    <w:rsid w:val="00FE016D"/>
    <w:rsid w:val="00FE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04E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04E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35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04E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04EF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1652</Words>
  <Characters>9420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UFK</cp:lastModifiedBy>
  <cp:revision>4</cp:revision>
  <dcterms:created xsi:type="dcterms:W3CDTF">2016-03-02T07:34:00Z</dcterms:created>
  <dcterms:modified xsi:type="dcterms:W3CDTF">2022-12-07T15:54:00Z</dcterms:modified>
</cp:coreProperties>
</file>