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F1" w:rsidRDefault="005C64F1" w:rsidP="005C64F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5C64F1" w:rsidRDefault="005C64F1" w:rsidP="005C64F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5C64F1" w:rsidRDefault="005C64F1" w:rsidP="005C64F1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5C64F1" w:rsidRDefault="005C64F1" w:rsidP="005C64F1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5C64F1" w:rsidRDefault="005C64F1" w:rsidP="005C64F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5C64F1" w:rsidRDefault="005C64F1" w:rsidP="005C64F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5C64F1" w:rsidRDefault="005C64F1" w:rsidP="005C64F1">
      <w:pPr>
        <w:spacing w:after="1104" w:line="1" w:lineRule="exact"/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5C64F1" w:rsidTr="0011598C">
        <w:tc>
          <w:tcPr>
            <w:tcW w:w="4500" w:type="dxa"/>
            <w:hideMark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5C64F1" w:rsidTr="0011598C">
        <w:tc>
          <w:tcPr>
            <w:tcW w:w="4500" w:type="dxa"/>
            <w:hideMark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5C64F1" w:rsidTr="0011598C">
        <w:tc>
          <w:tcPr>
            <w:tcW w:w="4500" w:type="dxa"/>
            <w:hideMark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</w:t>
            </w:r>
            <w:r w:rsidR="001853FB">
              <w:rPr>
                <w:rStyle w:val="FontStyle11"/>
                <w:sz w:val="28"/>
                <w:szCs w:val="28"/>
              </w:rPr>
              <w:t xml:space="preserve">29.08.22 </w:t>
            </w:r>
            <w:r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5C64F1" w:rsidRDefault="005C64F1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</w:t>
            </w:r>
            <w:r w:rsidR="001853FB">
              <w:rPr>
                <w:rStyle w:val="FontStyle11"/>
                <w:sz w:val="28"/>
                <w:szCs w:val="28"/>
              </w:rPr>
              <w:t xml:space="preserve">53г </w:t>
            </w:r>
            <w:r>
              <w:rPr>
                <w:rStyle w:val="FontStyle11"/>
                <w:sz w:val="28"/>
                <w:szCs w:val="28"/>
              </w:rPr>
              <w:t xml:space="preserve">от </w:t>
            </w:r>
            <w:r w:rsidR="001853FB">
              <w:rPr>
                <w:rStyle w:val="FontStyle11"/>
                <w:sz w:val="28"/>
                <w:szCs w:val="28"/>
              </w:rPr>
              <w:t>29.08.22 г.</w:t>
            </w:r>
          </w:p>
        </w:tc>
      </w:tr>
      <w:tr w:rsidR="005C64F1" w:rsidTr="0011598C">
        <w:tc>
          <w:tcPr>
            <w:tcW w:w="4500" w:type="dxa"/>
          </w:tcPr>
          <w:p w:rsidR="005C64F1" w:rsidRDefault="005C64F1" w:rsidP="0011598C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5032" w:type="dxa"/>
          </w:tcPr>
          <w:p w:rsidR="005C64F1" w:rsidRDefault="005C64F1" w:rsidP="0011598C">
            <w:pPr>
              <w:pStyle w:val="Style8"/>
              <w:widowControl/>
              <w:ind w:left="1968"/>
              <w:rPr>
                <w:rStyle w:val="FontStyle13"/>
                <w:sz w:val="28"/>
                <w:szCs w:val="28"/>
              </w:rPr>
            </w:pPr>
          </w:p>
        </w:tc>
      </w:tr>
    </w:tbl>
    <w:p w:rsidR="005C64F1" w:rsidRDefault="005C64F1" w:rsidP="005C64F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5C64F1" w:rsidRDefault="005C64F1" w:rsidP="005C64F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5C64F1" w:rsidRDefault="005C64F1" w:rsidP="005C64F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5C64F1" w:rsidRDefault="005C64F1" w:rsidP="005C64F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«Математика»</w:t>
      </w:r>
    </w:p>
    <w:p w:rsidR="00AB45E8" w:rsidRDefault="00AB45E8" w:rsidP="00AB45E8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5C64F1" w:rsidRDefault="005C64F1" w:rsidP="00AB45E8">
      <w:pPr>
        <w:pStyle w:val="Style6"/>
        <w:widowControl/>
        <w:spacing w:before="43" w:line="274" w:lineRule="exact"/>
        <w:ind w:right="2590"/>
        <w:jc w:val="left"/>
        <w:rPr>
          <w:rStyle w:val="FontStyle11"/>
          <w:sz w:val="28"/>
          <w:szCs w:val="28"/>
        </w:rPr>
      </w:pPr>
    </w:p>
    <w:p w:rsidR="005C64F1" w:rsidRDefault="005C64F1" w:rsidP="005C64F1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 учебный год</w:t>
      </w: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5C64F1" w:rsidRDefault="005C64F1" w:rsidP="005C64F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sz w:val="28"/>
          <w:szCs w:val="28"/>
        </w:rPr>
        <w:t xml:space="preserve">М.И. Моро, М.А.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 xml:space="preserve">, Г.В. </w:t>
      </w:r>
      <w:proofErr w:type="spellStart"/>
      <w:r>
        <w:rPr>
          <w:sz w:val="28"/>
          <w:szCs w:val="28"/>
        </w:rPr>
        <w:t>Бельтюкова</w:t>
      </w:r>
      <w:proofErr w:type="spellEnd"/>
      <w:r>
        <w:rPr>
          <w:sz w:val="28"/>
          <w:szCs w:val="28"/>
        </w:rPr>
        <w:t>, С.И. Волкова</w:t>
      </w:r>
      <w:r w:rsidRPr="0095098F">
        <w:rPr>
          <w:sz w:val="28"/>
          <w:szCs w:val="28"/>
        </w:rPr>
        <w:t>, С.В. Степанов</w:t>
      </w:r>
      <w:r>
        <w:rPr>
          <w:sz w:val="28"/>
          <w:szCs w:val="28"/>
        </w:rPr>
        <w:t>а</w:t>
      </w:r>
    </w:p>
    <w:p w:rsidR="005C64F1" w:rsidRDefault="005C64F1" w:rsidP="005C64F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5C64F1" w:rsidRDefault="005C64F1" w:rsidP="005C64F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5C64F1" w:rsidRDefault="005C64F1" w:rsidP="005C64F1">
      <w:pPr>
        <w:pStyle w:val="Style2"/>
        <w:widowControl/>
        <w:spacing w:line="240" w:lineRule="exact"/>
        <w:ind w:left="4150"/>
        <w:jc w:val="both"/>
      </w:pPr>
    </w:p>
    <w:p w:rsidR="005C64F1" w:rsidRDefault="005C64F1" w:rsidP="005C64F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5C64F1" w:rsidRDefault="005C64F1" w:rsidP="005C64F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5C64F1" w:rsidRDefault="005C64F1" w:rsidP="005C64F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5C64F1" w:rsidRDefault="005C64F1" w:rsidP="005C64F1">
      <w:pPr>
        <w:pStyle w:val="Style2"/>
        <w:widowControl/>
        <w:spacing w:line="240" w:lineRule="exact"/>
        <w:jc w:val="both"/>
        <w:rPr>
          <w:sz w:val="28"/>
          <w:szCs w:val="28"/>
        </w:rPr>
      </w:pPr>
    </w:p>
    <w:p w:rsidR="00AB45E8" w:rsidRDefault="005C64F1" w:rsidP="00AB45E8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AB45E8" w:rsidRDefault="00AB45E8" w:rsidP="00AB45E8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AB45E8" w:rsidRDefault="00AB45E8" w:rsidP="00AB45E8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AB45E8" w:rsidRDefault="00AB45E8" w:rsidP="00AB45E8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AB45E8" w:rsidRDefault="00AB45E8" w:rsidP="00AB45E8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0E391E" w:rsidRPr="007F740B" w:rsidRDefault="007F740B" w:rsidP="00AB45E8">
      <w:pPr>
        <w:pStyle w:val="Style3"/>
        <w:widowControl/>
        <w:ind w:firstLine="0"/>
        <w:jc w:val="center"/>
      </w:pPr>
      <w:r w:rsidRPr="007F740B">
        <w:lastRenderedPageBreak/>
        <w:t xml:space="preserve">                                         Пояснительная записка.</w:t>
      </w:r>
    </w:p>
    <w:p w:rsidR="007F740B" w:rsidRPr="007F740B" w:rsidRDefault="007F740B" w:rsidP="007F740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F740B">
        <w:rPr>
          <w:rFonts w:ascii="Times New Roman" w:hAnsi="Times New Roman" w:cs="Times New Roman"/>
          <w:bCs/>
          <w:i/>
          <w:sz w:val="24"/>
          <w:szCs w:val="24"/>
        </w:rPr>
        <w:t>Рабочая программа составлена на основе следующих документов:</w:t>
      </w:r>
    </w:p>
    <w:p w:rsidR="007F740B" w:rsidRPr="007F740B" w:rsidRDefault="007F740B" w:rsidP="001E4E71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7F740B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1E4E71">
        <w:rPr>
          <w:rFonts w:ascii="Times New Roman" w:hAnsi="Times New Roman" w:cs="Times New Roman"/>
          <w:sz w:val="24"/>
          <w:szCs w:val="24"/>
        </w:rPr>
        <w:t xml:space="preserve">. </w:t>
      </w:r>
      <w:r w:rsidRPr="007F740B">
        <w:rPr>
          <w:rFonts w:ascii="Times New Roman" w:hAnsi="Times New Roman" w:cs="Times New Roman"/>
          <w:sz w:val="24"/>
          <w:szCs w:val="24"/>
        </w:rPr>
        <w:t>Федеральный государственный  образовательный стандарт основного общего образовани</w:t>
      </w:r>
      <w:proofErr w:type="gramStart"/>
      <w:r w:rsidRPr="007F740B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F740B">
        <w:rPr>
          <w:rFonts w:ascii="Times New Roman" w:hAnsi="Times New Roman" w:cs="Times New Roman"/>
          <w:sz w:val="24"/>
          <w:szCs w:val="24"/>
        </w:rPr>
        <w:t>ФГОС ООО);</w:t>
      </w:r>
    </w:p>
    <w:p w:rsidR="007F740B" w:rsidRPr="007F740B" w:rsidRDefault="007F740B" w:rsidP="007F740B">
      <w:pPr>
        <w:tabs>
          <w:tab w:val="left" w:pos="1020"/>
        </w:tabs>
        <w:rPr>
          <w:sz w:val="24"/>
          <w:szCs w:val="24"/>
        </w:rPr>
      </w:pPr>
      <w:r w:rsidRPr="007F740B">
        <w:rPr>
          <w:sz w:val="24"/>
          <w:szCs w:val="24"/>
        </w:rPr>
        <w:t xml:space="preserve">Приказ </w:t>
      </w:r>
      <w:proofErr w:type="spellStart"/>
      <w:r w:rsidRPr="007F740B">
        <w:rPr>
          <w:sz w:val="24"/>
          <w:szCs w:val="24"/>
        </w:rPr>
        <w:t>МОиН</w:t>
      </w:r>
      <w:proofErr w:type="spellEnd"/>
      <w:r w:rsidRPr="007F740B">
        <w:rPr>
          <w:sz w:val="24"/>
          <w:szCs w:val="24"/>
        </w:rPr>
        <w:t xml:space="preserve"> РФ от 31 декабря2015г. № 1577 «О внесении изменений в ФГОС основного общего образования»;</w:t>
      </w:r>
    </w:p>
    <w:p w:rsidR="007F740B" w:rsidRPr="007F740B" w:rsidRDefault="007F740B" w:rsidP="007F740B">
      <w:pPr>
        <w:tabs>
          <w:tab w:val="left" w:pos="1020"/>
        </w:tabs>
        <w:rPr>
          <w:sz w:val="24"/>
          <w:szCs w:val="24"/>
        </w:rPr>
      </w:pPr>
      <w:r w:rsidRPr="007F740B">
        <w:rPr>
          <w:sz w:val="24"/>
          <w:szCs w:val="24"/>
        </w:rPr>
        <w:t>СанПиН</w:t>
      </w:r>
      <w:proofErr w:type="gramStart"/>
      <w:r w:rsidRPr="007F740B">
        <w:rPr>
          <w:sz w:val="24"/>
          <w:szCs w:val="24"/>
        </w:rPr>
        <w:t>2</w:t>
      </w:r>
      <w:proofErr w:type="gramEnd"/>
      <w:r w:rsidRPr="007F740B">
        <w:rPr>
          <w:sz w:val="24"/>
          <w:szCs w:val="24"/>
        </w:rPr>
        <w:t>.4.2.2821-10»Санитарно-эпидемиологические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F740B" w:rsidRPr="007F740B" w:rsidRDefault="007F740B" w:rsidP="007F740B">
      <w:pPr>
        <w:tabs>
          <w:tab w:val="left" w:pos="1020"/>
        </w:tabs>
        <w:rPr>
          <w:sz w:val="24"/>
          <w:szCs w:val="24"/>
        </w:rPr>
      </w:pPr>
      <w:r w:rsidRPr="007F740B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7F740B">
        <w:rPr>
          <w:sz w:val="24"/>
          <w:szCs w:val="24"/>
        </w:rPr>
        <w:t>Новозыряновская</w:t>
      </w:r>
      <w:proofErr w:type="spellEnd"/>
      <w:r w:rsidRPr="007F740B">
        <w:rPr>
          <w:sz w:val="24"/>
          <w:szCs w:val="24"/>
        </w:rPr>
        <w:t xml:space="preserve"> </w:t>
      </w:r>
      <w:proofErr w:type="spellStart"/>
      <w:r w:rsidRPr="007F740B">
        <w:rPr>
          <w:sz w:val="24"/>
          <w:szCs w:val="24"/>
        </w:rPr>
        <w:t>с.о.ш</w:t>
      </w:r>
      <w:proofErr w:type="spellEnd"/>
      <w:r w:rsidRPr="007F740B">
        <w:rPr>
          <w:sz w:val="24"/>
          <w:szCs w:val="24"/>
        </w:rPr>
        <w:t>.»</w:t>
      </w:r>
      <w:r w:rsidR="001E4E71">
        <w:rPr>
          <w:sz w:val="24"/>
          <w:szCs w:val="24"/>
        </w:rPr>
        <w:t xml:space="preserve">. </w:t>
      </w:r>
      <w:r w:rsidRPr="007F740B">
        <w:rPr>
          <w:sz w:val="24"/>
          <w:szCs w:val="24"/>
        </w:rPr>
        <w:t>Положение о рабочих программах МКОУ «</w:t>
      </w:r>
      <w:proofErr w:type="spellStart"/>
      <w:r w:rsidRPr="007F740B">
        <w:rPr>
          <w:sz w:val="24"/>
          <w:szCs w:val="24"/>
        </w:rPr>
        <w:t>Новозыряновская</w:t>
      </w:r>
      <w:proofErr w:type="spellEnd"/>
      <w:r w:rsidRPr="007F740B">
        <w:rPr>
          <w:sz w:val="24"/>
          <w:szCs w:val="24"/>
        </w:rPr>
        <w:t xml:space="preserve"> </w:t>
      </w:r>
      <w:proofErr w:type="spellStart"/>
      <w:proofErr w:type="gramStart"/>
      <w:r w:rsidRPr="007F740B">
        <w:rPr>
          <w:sz w:val="24"/>
          <w:szCs w:val="24"/>
        </w:rPr>
        <w:t>с</w:t>
      </w:r>
      <w:proofErr w:type="gramEnd"/>
      <w:r w:rsidRPr="007F740B">
        <w:rPr>
          <w:sz w:val="24"/>
          <w:szCs w:val="24"/>
        </w:rPr>
        <w:t>.о.ш</w:t>
      </w:r>
      <w:proofErr w:type="spellEnd"/>
      <w:r w:rsidRPr="007F740B">
        <w:rPr>
          <w:sz w:val="24"/>
          <w:szCs w:val="24"/>
        </w:rPr>
        <w:t>.»</w:t>
      </w:r>
    </w:p>
    <w:p w:rsidR="007F740B" w:rsidRPr="007F740B" w:rsidRDefault="007F740B" w:rsidP="007F740B">
      <w:pPr>
        <w:tabs>
          <w:tab w:val="left" w:pos="1110"/>
        </w:tabs>
        <w:spacing w:line="240" w:lineRule="atLeast"/>
        <w:rPr>
          <w:sz w:val="24"/>
          <w:szCs w:val="24"/>
        </w:rPr>
      </w:pPr>
      <w:r w:rsidRPr="007F740B">
        <w:rPr>
          <w:sz w:val="24"/>
          <w:szCs w:val="24"/>
        </w:rPr>
        <w:t>Планирование составлено на основе авторской программы  М.И.Моро,</w:t>
      </w:r>
    </w:p>
    <w:p w:rsidR="007F740B" w:rsidRPr="007F740B" w:rsidRDefault="007F740B" w:rsidP="007F740B">
      <w:pPr>
        <w:tabs>
          <w:tab w:val="left" w:pos="1110"/>
        </w:tabs>
        <w:spacing w:line="240" w:lineRule="atLeast"/>
        <w:rPr>
          <w:sz w:val="24"/>
          <w:szCs w:val="24"/>
        </w:rPr>
      </w:pPr>
      <w:r w:rsidRPr="007F740B">
        <w:rPr>
          <w:sz w:val="24"/>
          <w:szCs w:val="24"/>
        </w:rPr>
        <w:t xml:space="preserve">    М.А.Бантовой  и др. Изд</w:t>
      </w:r>
      <w:proofErr w:type="gramStart"/>
      <w:r w:rsidRPr="007F740B">
        <w:rPr>
          <w:sz w:val="24"/>
          <w:szCs w:val="24"/>
        </w:rPr>
        <w:t>.»</w:t>
      </w:r>
      <w:proofErr w:type="gramEnd"/>
      <w:r w:rsidRPr="007F740B">
        <w:rPr>
          <w:sz w:val="24"/>
          <w:szCs w:val="24"/>
        </w:rPr>
        <w:t xml:space="preserve">Просвещение» </w:t>
      </w:r>
    </w:p>
    <w:p w:rsidR="007F740B" w:rsidRPr="007F740B" w:rsidRDefault="007F740B" w:rsidP="007F740B">
      <w:pPr>
        <w:tabs>
          <w:tab w:val="left" w:pos="1830"/>
        </w:tabs>
        <w:spacing w:line="240" w:lineRule="atLeast"/>
        <w:rPr>
          <w:sz w:val="24"/>
          <w:szCs w:val="24"/>
        </w:rPr>
      </w:pPr>
      <w:r w:rsidRPr="007F740B">
        <w:rPr>
          <w:sz w:val="24"/>
          <w:szCs w:val="24"/>
        </w:rPr>
        <w:t xml:space="preserve">Поурочные разработки по математике Т.Н. </w:t>
      </w:r>
      <w:proofErr w:type="spellStart"/>
      <w:r w:rsidRPr="007F740B">
        <w:rPr>
          <w:sz w:val="24"/>
          <w:szCs w:val="24"/>
        </w:rPr>
        <w:t>Ситникова</w:t>
      </w:r>
      <w:proofErr w:type="spellEnd"/>
      <w:r w:rsidRPr="007F740B">
        <w:rPr>
          <w:sz w:val="24"/>
          <w:szCs w:val="24"/>
        </w:rPr>
        <w:t xml:space="preserve">, </w:t>
      </w:r>
      <w:proofErr w:type="spellStart"/>
      <w:r w:rsidRPr="007F740B">
        <w:rPr>
          <w:sz w:val="24"/>
          <w:szCs w:val="24"/>
        </w:rPr>
        <w:t>И.Я.Яценко</w:t>
      </w:r>
      <w:proofErr w:type="spellEnd"/>
      <w:r w:rsidRPr="007F740B">
        <w:rPr>
          <w:sz w:val="24"/>
          <w:szCs w:val="24"/>
        </w:rPr>
        <w:t>.</w:t>
      </w:r>
    </w:p>
    <w:p w:rsidR="007F740B" w:rsidRPr="007F740B" w:rsidRDefault="007F740B" w:rsidP="007F740B">
      <w:pPr>
        <w:tabs>
          <w:tab w:val="left" w:pos="1890"/>
        </w:tabs>
        <w:spacing w:line="240" w:lineRule="atLeast"/>
        <w:rPr>
          <w:sz w:val="24"/>
          <w:szCs w:val="24"/>
        </w:rPr>
      </w:pPr>
      <w:r w:rsidRPr="007F740B">
        <w:rPr>
          <w:sz w:val="24"/>
          <w:szCs w:val="24"/>
        </w:rPr>
        <w:t xml:space="preserve">Учебник Математика в 2-х частях М.И.Моро, </w:t>
      </w:r>
      <w:proofErr w:type="spellStart"/>
      <w:r w:rsidRPr="007F740B">
        <w:rPr>
          <w:sz w:val="24"/>
          <w:szCs w:val="24"/>
        </w:rPr>
        <w:t>М.А.Бантова</w:t>
      </w:r>
      <w:proofErr w:type="spellEnd"/>
      <w:r w:rsidRPr="007F740B">
        <w:rPr>
          <w:sz w:val="24"/>
          <w:szCs w:val="24"/>
        </w:rPr>
        <w:t>, и др.</w:t>
      </w:r>
    </w:p>
    <w:p w:rsidR="007F740B" w:rsidRPr="007F740B" w:rsidRDefault="007F740B" w:rsidP="007F740B">
      <w:pPr>
        <w:tabs>
          <w:tab w:val="left" w:pos="2040"/>
        </w:tabs>
        <w:spacing w:line="240" w:lineRule="atLeast"/>
        <w:rPr>
          <w:sz w:val="24"/>
          <w:szCs w:val="24"/>
        </w:rPr>
      </w:pPr>
      <w:r w:rsidRPr="007F740B">
        <w:rPr>
          <w:sz w:val="24"/>
          <w:szCs w:val="24"/>
        </w:rPr>
        <w:t xml:space="preserve">Рабочая тетрадь  в 2- </w:t>
      </w:r>
      <w:proofErr w:type="spellStart"/>
      <w:r w:rsidRPr="007F740B">
        <w:rPr>
          <w:sz w:val="24"/>
          <w:szCs w:val="24"/>
        </w:rPr>
        <w:t>х</w:t>
      </w:r>
      <w:proofErr w:type="spellEnd"/>
      <w:r w:rsidRPr="007F740B">
        <w:rPr>
          <w:sz w:val="24"/>
          <w:szCs w:val="24"/>
        </w:rPr>
        <w:t xml:space="preserve"> частях  М.И.Моро, С.И.Волкова.</w:t>
      </w:r>
    </w:p>
    <w:p w:rsidR="00850A07" w:rsidRPr="007F740B" w:rsidRDefault="007F740B" w:rsidP="0065618F">
      <w:pPr>
        <w:tabs>
          <w:tab w:val="left" w:pos="1110"/>
        </w:tabs>
        <w:rPr>
          <w:sz w:val="24"/>
          <w:szCs w:val="24"/>
        </w:rPr>
      </w:pPr>
      <w:r w:rsidRPr="007F740B">
        <w:rPr>
          <w:sz w:val="24"/>
          <w:szCs w:val="24"/>
        </w:rPr>
        <w:t>Рабочая программа для 2 класса рассчитана на 136 часов, по 4 часа в неделю.</w:t>
      </w:r>
    </w:p>
    <w:p w:rsidR="00850A07" w:rsidRPr="007F740B" w:rsidRDefault="00850A07" w:rsidP="00850A07">
      <w:pPr>
        <w:tabs>
          <w:tab w:val="left" w:pos="2805"/>
        </w:tabs>
        <w:rPr>
          <w:b/>
          <w:sz w:val="24"/>
          <w:szCs w:val="24"/>
        </w:rPr>
      </w:pPr>
      <w:r w:rsidRPr="007F740B">
        <w:rPr>
          <w:sz w:val="24"/>
          <w:szCs w:val="24"/>
        </w:rPr>
        <w:t xml:space="preserve">                   </w:t>
      </w:r>
      <w:r w:rsidRPr="007F740B">
        <w:rPr>
          <w:b/>
          <w:sz w:val="24"/>
          <w:szCs w:val="24"/>
        </w:rPr>
        <w:t>Со</w:t>
      </w:r>
      <w:r w:rsidR="00206E01" w:rsidRPr="007F740B">
        <w:rPr>
          <w:b/>
          <w:sz w:val="24"/>
          <w:szCs w:val="24"/>
        </w:rPr>
        <w:t>держание предмета Математика во 2</w:t>
      </w:r>
      <w:r w:rsidRPr="007F740B">
        <w:rPr>
          <w:b/>
          <w:sz w:val="24"/>
          <w:szCs w:val="24"/>
        </w:rPr>
        <w:t xml:space="preserve"> классе.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7352"/>
        <w:gridCol w:w="977"/>
      </w:tblGrid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F74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F740B">
              <w:rPr>
                <w:sz w:val="24"/>
                <w:szCs w:val="24"/>
              </w:rPr>
              <w:t>/</w:t>
            </w:r>
            <w:proofErr w:type="spellStart"/>
            <w:r w:rsidRPr="007F74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2" w:type="dxa"/>
          </w:tcPr>
          <w:p w:rsidR="00850A07" w:rsidRPr="007F740B" w:rsidRDefault="00850A07" w:rsidP="00850A07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977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Кол-во часов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1.</w:t>
            </w:r>
          </w:p>
        </w:tc>
        <w:tc>
          <w:tcPr>
            <w:tcW w:w="7352" w:type="dxa"/>
          </w:tcPr>
          <w:p w:rsidR="00850A07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 до  100. Нумерация</w:t>
            </w:r>
            <w:r w:rsidR="00850A07" w:rsidRPr="007F740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77" w:type="dxa"/>
          </w:tcPr>
          <w:p w:rsidR="00850A07" w:rsidRPr="007F740B" w:rsidRDefault="00850A07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1</w:t>
            </w:r>
            <w:r w:rsidR="008A1E8D" w:rsidRPr="007F740B">
              <w:rPr>
                <w:b/>
                <w:sz w:val="24"/>
                <w:szCs w:val="24"/>
              </w:rPr>
              <w:t>6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2.</w:t>
            </w:r>
          </w:p>
        </w:tc>
        <w:tc>
          <w:tcPr>
            <w:tcW w:w="7352" w:type="dxa"/>
          </w:tcPr>
          <w:p w:rsidR="00850A07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Сложение и вычитание.</w:t>
            </w:r>
          </w:p>
        </w:tc>
        <w:tc>
          <w:tcPr>
            <w:tcW w:w="977" w:type="dxa"/>
          </w:tcPr>
          <w:p w:rsidR="00850A07" w:rsidRPr="007F740B" w:rsidRDefault="008A1E8D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20</w:t>
            </w:r>
          </w:p>
        </w:tc>
      </w:tr>
      <w:tr w:rsidR="00850A07" w:rsidRPr="007F740B" w:rsidTr="00850A07">
        <w:tc>
          <w:tcPr>
            <w:tcW w:w="1560" w:type="dxa"/>
          </w:tcPr>
          <w:p w:rsidR="00850A07" w:rsidRPr="007F740B" w:rsidRDefault="00850A07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3.</w:t>
            </w:r>
          </w:p>
        </w:tc>
        <w:tc>
          <w:tcPr>
            <w:tcW w:w="7352" w:type="dxa"/>
          </w:tcPr>
          <w:p w:rsidR="00850A07" w:rsidRPr="007F740B" w:rsidRDefault="008A1E8D" w:rsidP="008A1E8D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1до 100.Сложение и вычитание</w:t>
            </w:r>
            <w:proofErr w:type="gramStart"/>
            <w:r w:rsidRPr="007F740B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77" w:type="dxa"/>
          </w:tcPr>
          <w:p w:rsidR="00850A07" w:rsidRPr="007F740B" w:rsidRDefault="008A1E8D" w:rsidP="009F7098">
            <w:pPr>
              <w:jc w:val="center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28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8A1E8D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4.</w:t>
            </w:r>
          </w:p>
        </w:tc>
        <w:tc>
          <w:tcPr>
            <w:tcW w:w="7352" w:type="dxa"/>
          </w:tcPr>
          <w:p w:rsidR="008A1E8D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Числа от 1до 100.Сложение и вычитание</w:t>
            </w:r>
            <w:proofErr w:type="gramStart"/>
            <w:r w:rsidRPr="007F740B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22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8A1E8D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5.</w:t>
            </w:r>
          </w:p>
        </w:tc>
        <w:tc>
          <w:tcPr>
            <w:tcW w:w="7352" w:type="dxa"/>
          </w:tcPr>
          <w:p w:rsidR="008A1E8D" w:rsidRPr="007F740B" w:rsidRDefault="008A1E8D" w:rsidP="009F7098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>Умножение и деление.</w:t>
            </w:r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18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FB676C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6</w:t>
            </w:r>
            <w:r w:rsidR="008A1E8D" w:rsidRPr="007F740B">
              <w:rPr>
                <w:sz w:val="24"/>
                <w:szCs w:val="24"/>
              </w:rPr>
              <w:t>.</w:t>
            </w:r>
          </w:p>
        </w:tc>
        <w:tc>
          <w:tcPr>
            <w:tcW w:w="7352" w:type="dxa"/>
          </w:tcPr>
          <w:p w:rsidR="008A1E8D" w:rsidRPr="007F740B" w:rsidRDefault="008A1E8D" w:rsidP="008A1E8D">
            <w:pPr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 xml:space="preserve">Числа от 1 до  100.Умножение и деление. </w:t>
            </w:r>
            <w:r w:rsidR="00FB676C" w:rsidRPr="007F740B">
              <w:rPr>
                <w:b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977" w:type="dxa"/>
          </w:tcPr>
          <w:p w:rsidR="008A1E8D" w:rsidRPr="001E4E71" w:rsidRDefault="009D5F63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22</w:t>
            </w:r>
          </w:p>
        </w:tc>
      </w:tr>
      <w:tr w:rsidR="008A1E8D" w:rsidRPr="002B691B" w:rsidTr="00850A07">
        <w:tc>
          <w:tcPr>
            <w:tcW w:w="1560" w:type="dxa"/>
          </w:tcPr>
          <w:p w:rsidR="008A1E8D" w:rsidRPr="007F740B" w:rsidRDefault="00FB676C" w:rsidP="009F7098">
            <w:pPr>
              <w:jc w:val="center"/>
              <w:rPr>
                <w:sz w:val="24"/>
                <w:szCs w:val="24"/>
              </w:rPr>
            </w:pPr>
            <w:r w:rsidRPr="007F740B">
              <w:rPr>
                <w:sz w:val="24"/>
                <w:szCs w:val="24"/>
              </w:rPr>
              <w:t>7</w:t>
            </w:r>
            <w:r w:rsidR="008A1E8D" w:rsidRPr="007F740B">
              <w:rPr>
                <w:sz w:val="24"/>
                <w:szCs w:val="24"/>
              </w:rPr>
              <w:t>.</w:t>
            </w:r>
          </w:p>
        </w:tc>
        <w:tc>
          <w:tcPr>
            <w:tcW w:w="7352" w:type="dxa"/>
          </w:tcPr>
          <w:p w:rsidR="008A1E8D" w:rsidRPr="007F740B" w:rsidRDefault="008A1E8D" w:rsidP="00FB676C">
            <w:pPr>
              <w:spacing w:line="480" w:lineRule="auto"/>
              <w:rPr>
                <w:b/>
                <w:sz w:val="24"/>
                <w:szCs w:val="24"/>
              </w:rPr>
            </w:pPr>
            <w:r w:rsidRPr="007F740B">
              <w:rPr>
                <w:b/>
                <w:sz w:val="24"/>
                <w:szCs w:val="24"/>
              </w:rPr>
              <w:t xml:space="preserve">Итоговое повторение </w:t>
            </w:r>
            <w:r w:rsidR="00FB676C" w:rsidRPr="007F740B">
              <w:rPr>
                <w:b/>
                <w:sz w:val="24"/>
                <w:szCs w:val="24"/>
              </w:rPr>
              <w:t>« Что узнали, чему научились во 2 классе?»</w:t>
            </w:r>
          </w:p>
        </w:tc>
        <w:tc>
          <w:tcPr>
            <w:tcW w:w="977" w:type="dxa"/>
          </w:tcPr>
          <w:p w:rsidR="008A1E8D" w:rsidRPr="001E4E71" w:rsidRDefault="008A1E8D" w:rsidP="009F7098">
            <w:pPr>
              <w:jc w:val="center"/>
              <w:rPr>
                <w:sz w:val="24"/>
                <w:szCs w:val="24"/>
              </w:rPr>
            </w:pPr>
            <w:r w:rsidRPr="001E4E71">
              <w:rPr>
                <w:sz w:val="24"/>
                <w:szCs w:val="24"/>
              </w:rPr>
              <w:t>10</w:t>
            </w:r>
          </w:p>
        </w:tc>
      </w:tr>
      <w:tr w:rsidR="001E4E71" w:rsidRPr="002B691B" w:rsidTr="00850A07">
        <w:tc>
          <w:tcPr>
            <w:tcW w:w="1560" w:type="dxa"/>
          </w:tcPr>
          <w:p w:rsidR="001E4E71" w:rsidRPr="007F740B" w:rsidRDefault="001E4E71" w:rsidP="009F7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52" w:type="dxa"/>
          </w:tcPr>
          <w:p w:rsidR="001E4E71" w:rsidRPr="007F740B" w:rsidRDefault="001E4E71" w:rsidP="00FB676C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1E4E71" w:rsidRPr="001E4E71" w:rsidRDefault="001E4E71" w:rsidP="009F7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</w:tbl>
    <w:p w:rsidR="001E4E71" w:rsidRDefault="000D16BE" w:rsidP="00D84EE9">
      <w:pPr>
        <w:tabs>
          <w:tab w:val="left" w:pos="2910"/>
        </w:tabs>
      </w:pPr>
      <w:r w:rsidRPr="00A718BC">
        <w:t xml:space="preserve">                         </w:t>
      </w:r>
    </w:p>
    <w:p w:rsidR="001E4E71" w:rsidRDefault="001E4E71" w:rsidP="00D84EE9">
      <w:pPr>
        <w:tabs>
          <w:tab w:val="left" w:pos="2910"/>
        </w:tabs>
      </w:pPr>
    </w:p>
    <w:p w:rsidR="001E4E71" w:rsidRPr="00092579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092579">
        <w:rPr>
          <w:rFonts w:ascii="Times New Roman" w:hAnsi="Times New Roman" w:cs="Times New Roman"/>
          <w:bCs/>
          <w:sz w:val="24"/>
          <w:szCs w:val="24"/>
        </w:rPr>
        <w:t>Числа от 1 до 10. Нумерация (16ч)</w:t>
      </w:r>
    </w:p>
    <w:p w:rsidR="001E4E71" w:rsidRPr="00092579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092579">
        <w:rPr>
          <w:rFonts w:ascii="Times New Roman" w:hAnsi="Times New Roman" w:cs="Times New Roman"/>
          <w:sz w:val="24"/>
          <w:szCs w:val="24"/>
        </w:rPr>
        <w:t xml:space="preserve">Числа от 1 до 20. Числа от 1 до 100. Счёт десятками. Образование, чтение и запись чисел от 20 до 100. Числа от 11 до 100. Поместное значение цифр. Однозначные и двузначные числа. Число 100. Замена двузначного числа суммой разрядных слагаемых. Сложение и вычитание вида 35+5, 35 – 30, 35 – 5. Единицы длины: миллиметр, метр. Таблица мер длины. Рубль. Копейка. Соотношения между ними. Странички для </w:t>
      </w:r>
      <w:proofErr w:type="gramStart"/>
      <w:r w:rsidRPr="00092579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092579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092579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092579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Проверочная работа «Проверим себя и оценим свои достижения» по теме: «Числа от 1 до 100. Нумерация».</w:t>
      </w:r>
    </w:p>
    <w:p w:rsidR="001E4E71" w:rsidRPr="00092579" w:rsidRDefault="001E4E71" w:rsidP="001E4E71">
      <w:pPr>
        <w:pStyle w:val="a7"/>
        <w:tabs>
          <w:tab w:val="left" w:pos="5000"/>
        </w:tabs>
      </w:pPr>
      <w:r w:rsidRPr="00092579">
        <w:t>Сложение и вычитание (20ч.)</w:t>
      </w:r>
    </w:p>
    <w:p w:rsidR="001E4E71" w:rsidRPr="00EB41A1" w:rsidRDefault="001E4E71" w:rsidP="001E4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B41A1">
        <w:rPr>
          <w:rFonts w:ascii="Times New Roman" w:hAnsi="Times New Roman" w:cs="Times New Roman"/>
          <w:sz w:val="24"/>
          <w:szCs w:val="24"/>
        </w:rPr>
        <w:t>Решение и составление задач, обратных заданной.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 Задачи на нахождение неизвестного уменьшаемого. Задачи на нахождение неизвестного вычитаемого. Задачи на нахождение неизвестного слагаемого. Единицы времени. Час. Минута. Длина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. Периметр многоугольника. Порядок выполнения действий. Скобки. Порядок выполнения действий в числовых  выражениях. Сравнение числовых выражений. Применение переместительного и сложения для рационализации вычислений. Странички для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. Проект:  «Математика вокруг нас. Узоры на посуде» Повторение </w:t>
      </w:r>
      <w:proofErr w:type="gramStart"/>
      <w:r w:rsidRPr="00EB41A1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EB41A1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 Контрольная работа №2 по теме: «Сложение и вычитание». Контроль и учёт знаний.</w:t>
      </w:r>
    </w:p>
    <w:p w:rsidR="001E4E71" w:rsidRPr="00B26666" w:rsidRDefault="001E4E71" w:rsidP="001E4E71">
      <w:pPr>
        <w:tabs>
          <w:tab w:val="left" w:pos="2580"/>
          <w:tab w:val="left" w:pos="2700"/>
        </w:tabs>
        <w:rPr>
          <w:rFonts w:ascii="Times New Roman" w:hAnsi="Times New Roman" w:cs="Times New Roman"/>
          <w:bCs/>
          <w:sz w:val="24"/>
          <w:szCs w:val="24"/>
        </w:rPr>
      </w:pPr>
      <w:r w:rsidRPr="00B26666">
        <w:rPr>
          <w:rFonts w:ascii="Times New Roman" w:hAnsi="Times New Roman" w:cs="Times New Roman"/>
          <w:bCs/>
          <w:sz w:val="24"/>
          <w:szCs w:val="24"/>
        </w:rPr>
        <w:t>Числа от 1 до 100. Сложение и вычитание.(28ч.)</w:t>
      </w:r>
    </w:p>
    <w:p w:rsidR="001E4E71" w:rsidRPr="00B26666" w:rsidRDefault="001E4E71" w:rsidP="001E4E71">
      <w:pPr>
        <w:rPr>
          <w:rFonts w:ascii="Times New Roman" w:hAnsi="Times New Roman" w:cs="Times New Roman"/>
          <w:iCs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Устные приёмы сложения и вычитания. Приём вычислений вида 36+2, 36+20. Приём вычислений вида 36-2, 36-20. Приём вычислений вида 26+4. Приём вычислений вида 30-7. Приём вычислений вида 60-24. Приём вычислений вида 26+7. Приём вычислений вида 35-8. Решение задач. Запись решения задач выражением. Странички для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. Что узнали. Чему научились. Выражения с переменной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 а+12, в-15, 48-с. Уравнение. Решение уравнений методом подбора. Проверка сложения вычитанием. Проверка вычитания сложением. Повторение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>. Что узнали. Чему научились. Проверочная работа «Проверим себя и оценим свои достижения» (тест).</w:t>
      </w:r>
      <w:r w:rsidRPr="00B26666">
        <w:rPr>
          <w:rFonts w:ascii="Times New Roman" w:hAnsi="Times New Roman" w:cs="Times New Roman"/>
          <w:iCs/>
          <w:sz w:val="24"/>
          <w:szCs w:val="24"/>
        </w:rPr>
        <w:t xml:space="preserve"> Контрольная работа (за первое полугодие).</w:t>
      </w:r>
    </w:p>
    <w:p w:rsidR="001E4E71" w:rsidRPr="00B26666" w:rsidRDefault="001E4E71" w:rsidP="001E4E71">
      <w:pPr>
        <w:tabs>
          <w:tab w:val="left" w:pos="2700"/>
          <w:tab w:val="center" w:pos="7340"/>
          <w:tab w:val="left" w:pos="12140"/>
        </w:tabs>
        <w:rPr>
          <w:rFonts w:ascii="Times New Roman" w:hAnsi="Times New Roman" w:cs="Times New Roman"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Числа от 1 до 100. </w:t>
      </w:r>
      <w:r>
        <w:rPr>
          <w:rFonts w:ascii="Times New Roman" w:hAnsi="Times New Roman" w:cs="Times New Roman"/>
          <w:sz w:val="24"/>
          <w:szCs w:val="24"/>
        </w:rPr>
        <w:t xml:space="preserve"> Сложение и вычитание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22ч.)</w:t>
      </w:r>
      <w:r w:rsidRPr="00B266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666">
        <w:rPr>
          <w:rFonts w:ascii="Times New Roman" w:hAnsi="Times New Roman" w:cs="Times New Roman"/>
          <w:sz w:val="24"/>
          <w:szCs w:val="24"/>
        </w:rPr>
        <w:tab/>
      </w:r>
    </w:p>
    <w:p w:rsidR="001E4E71" w:rsidRPr="00B26666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B26666">
        <w:rPr>
          <w:rFonts w:ascii="Times New Roman" w:hAnsi="Times New Roman" w:cs="Times New Roman"/>
          <w:sz w:val="24"/>
          <w:szCs w:val="24"/>
        </w:rPr>
        <w:t xml:space="preserve">Сложение вида 45+23. Вычитание вида 57 – 26. Угол. Виды углов. Прямоугольник. Свойства противоположных сторон прямоугольника. Квадрат. Решение текстовых задач. Сложение вида 37+48. Сложение вида 37+53. Странички для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. Проект «Оригами». Повторение </w:t>
      </w:r>
      <w:proofErr w:type="gramStart"/>
      <w:r w:rsidRPr="00B26666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B26666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Взаимная проверка знаний.</w:t>
      </w:r>
    </w:p>
    <w:p w:rsidR="001E4E71" w:rsidRPr="00B26666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Умножение и деление </w:t>
      </w:r>
      <w:r w:rsidRPr="00B26666">
        <w:rPr>
          <w:rFonts w:ascii="Times New Roman" w:hAnsi="Times New Roman" w:cs="Times New Roman"/>
          <w:sz w:val="24"/>
          <w:szCs w:val="24"/>
        </w:rPr>
        <w:t xml:space="preserve"> (18</w:t>
      </w:r>
      <w:r>
        <w:rPr>
          <w:rFonts w:ascii="Times New Roman" w:hAnsi="Times New Roman" w:cs="Times New Roman"/>
          <w:sz w:val="24"/>
          <w:szCs w:val="24"/>
        </w:rPr>
        <w:t xml:space="preserve"> ч.</w:t>
      </w:r>
      <w:r w:rsidRPr="00B26666">
        <w:rPr>
          <w:rFonts w:ascii="Times New Roman" w:hAnsi="Times New Roman" w:cs="Times New Roman"/>
          <w:sz w:val="24"/>
          <w:szCs w:val="24"/>
        </w:rPr>
        <w:t>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Умножение. Конкретный смысл действия умножения. Конкретный смысл действия умножения.</w:t>
      </w:r>
      <w:r w:rsidRPr="0055471D">
        <w:rPr>
          <w:rFonts w:ascii="Times New Roman" w:hAnsi="Times New Roman" w:cs="Times New Roman"/>
          <w:iCs/>
          <w:sz w:val="24"/>
          <w:szCs w:val="24"/>
        </w:rPr>
        <w:t xml:space="preserve"> Связь умножения и сложения.</w:t>
      </w:r>
      <w:r w:rsidRPr="0055471D">
        <w:rPr>
          <w:rFonts w:ascii="Times New Roman" w:hAnsi="Times New Roman" w:cs="Times New Roman"/>
          <w:sz w:val="24"/>
          <w:szCs w:val="24"/>
        </w:rPr>
        <w:t xml:space="preserve"> Знак действия умножения. Названия компонентов и результата умножения. Приемы умножения 1 и 0. Переместительное свойство умножения. Текстовые задачи, раскрывающие смысл действия умножения. </w:t>
      </w:r>
      <w:r w:rsidRPr="0055471D">
        <w:rPr>
          <w:rFonts w:ascii="Times New Roman" w:hAnsi="Times New Roman" w:cs="Times New Roman"/>
          <w:sz w:val="24"/>
          <w:szCs w:val="24"/>
        </w:rPr>
        <w:lastRenderedPageBreak/>
        <w:t xml:space="preserve">Периметр прямоугольника. Конкретный смысл действия деления. Названия компонентов и результата деления. Задачи, раскрываемые смысл действия деления. Страничка для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Взаимная проверка знаний.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Числа от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100.Умножение и деление. Табличное умножение и деление. (21ч.)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 xml:space="preserve">Связь между компонентами и результатом умножения. Приём деления, основанный на связи между компонентами и результатом умножения. Приёмы умножения и деления на 10. Задачи с величинами «цена», «количество», «стоимость». Задачи на нахождение неизвестного третьего слагаемого. Проверочная работа «Проверим себя и оценим свои достижения». Умножение числа 2 и на 2. Деление на 2. Закрепление 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Решение задач. Умножение числа 3 и на 3. Деление на 3. Закрепление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Странички для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. Повторение </w:t>
      </w:r>
      <w:proofErr w:type="gramStart"/>
      <w:r w:rsidRPr="0055471D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55471D">
        <w:rPr>
          <w:rFonts w:ascii="Times New Roman" w:hAnsi="Times New Roman" w:cs="Times New Roman"/>
          <w:sz w:val="24"/>
          <w:szCs w:val="24"/>
        </w:rPr>
        <w:t xml:space="preserve"> «Что узнали. Чему научились». Проверочная работа «Проверим себя и оценим свои достижения» по теме: «Умножение деление».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Итоговое повторение «Что узнали, чему научились во 2 классе?» (10)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  <w:r w:rsidRPr="0055471D">
        <w:rPr>
          <w:rFonts w:ascii="Times New Roman" w:hAnsi="Times New Roman" w:cs="Times New Roman"/>
          <w:sz w:val="24"/>
          <w:szCs w:val="24"/>
        </w:rPr>
        <w:t>Итоговое повторение. Проверка знаний.</w:t>
      </w:r>
    </w:p>
    <w:p w:rsidR="001E4E71" w:rsidRPr="0055471D" w:rsidRDefault="001E4E71" w:rsidP="001E4E71">
      <w:pPr>
        <w:rPr>
          <w:rFonts w:ascii="Times New Roman" w:hAnsi="Times New Roman" w:cs="Times New Roman"/>
          <w:sz w:val="24"/>
          <w:szCs w:val="24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Pr="00AD5204" w:rsidRDefault="001E4E71" w:rsidP="001E4E71">
      <w:pPr>
        <w:rPr>
          <w:sz w:val="28"/>
          <w:szCs w:val="28"/>
        </w:rPr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1E4E71" w:rsidRDefault="001E4E71" w:rsidP="00D84EE9">
      <w:pPr>
        <w:tabs>
          <w:tab w:val="left" w:pos="2910"/>
        </w:tabs>
      </w:pPr>
    </w:p>
    <w:p w:rsidR="00850A07" w:rsidRPr="007F740B" w:rsidRDefault="000D16BE" w:rsidP="001E4E71">
      <w:pPr>
        <w:tabs>
          <w:tab w:val="left" w:pos="2910"/>
        </w:tabs>
        <w:spacing w:line="240" w:lineRule="auto"/>
        <w:rPr>
          <w:b/>
          <w:sz w:val="24"/>
          <w:szCs w:val="24"/>
        </w:rPr>
      </w:pPr>
      <w:r w:rsidRPr="00A718BC">
        <w:lastRenderedPageBreak/>
        <w:t xml:space="preserve">   </w:t>
      </w:r>
      <w:r w:rsidR="00D84EE9" w:rsidRPr="007F740B">
        <w:rPr>
          <w:b/>
          <w:sz w:val="24"/>
          <w:szCs w:val="24"/>
        </w:rPr>
        <w:t>Планируемые результаты.</w:t>
      </w:r>
      <w:r w:rsidR="00850A07" w:rsidRPr="007F740B">
        <w:rPr>
          <w:sz w:val="24"/>
          <w:szCs w:val="24"/>
        </w:rPr>
        <w:tab/>
      </w:r>
    </w:p>
    <w:p w:rsidR="00D84EE9" w:rsidRPr="007F740B" w:rsidRDefault="00D84EE9" w:rsidP="001E4E71">
      <w:pPr>
        <w:spacing w:line="240" w:lineRule="auto"/>
        <w:rPr>
          <w:b/>
          <w:sz w:val="24"/>
          <w:szCs w:val="24"/>
        </w:rPr>
      </w:pPr>
      <w:r w:rsidRPr="007F740B">
        <w:rPr>
          <w:b/>
          <w:sz w:val="24"/>
          <w:szCs w:val="24"/>
        </w:rPr>
        <w:t>Личностные</w:t>
      </w:r>
      <w:r w:rsidR="00FC3174">
        <w:rPr>
          <w:b/>
          <w:sz w:val="24"/>
          <w:szCs w:val="24"/>
        </w:rPr>
        <w:t xml:space="preserve"> </w:t>
      </w:r>
      <w:r w:rsidRPr="007F740B">
        <w:rPr>
          <w:b/>
          <w:sz w:val="24"/>
          <w:szCs w:val="24"/>
        </w:rPr>
        <w:t xml:space="preserve"> результаты</w:t>
      </w:r>
    </w:p>
    <w:p w:rsidR="001E4E71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Чувство гордости за свою Родину, российский народ и историю России;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 Целостное восприятие окружающего мира.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color w:val="000000"/>
          <w:sz w:val="24"/>
          <w:szCs w:val="24"/>
        </w:rPr>
        <w:t>— Рефлексивную самооценку, умение анализировать свои действия и управлять ими.</w:t>
      </w:r>
    </w:p>
    <w:p w:rsidR="00A718BC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sz w:val="24"/>
          <w:szCs w:val="24"/>
        </w:rPr>
        <w:t xml:space="preserve"> — Навыки сотрудничества </w:t>
      </w:r>
      <w:proofErr w:type="gramStart"/>
      <w:r w:rsidRPr="007F740B">
        <w:rPr>
          <w:sz w:val="24"/>
          <w:szCs w:val="24"/>
        </w:rPr>
        <w:t>со</w:t>
      </w:r>
      <w:proofErr w:type="gramEnd"/>
      <w:r w:rsidRPr="007F740B">
        <w:rPr>
          <w:sz w:val="24"/>
          <w:szCs w:val="24"/>
        </w:rPr>
        <w:t xml:space="preserve"> взрослыми и сверстниками.</w:t>
      </w:r>
    </w:p>
    <w:p w:rsidR="00D84EE9" w:rsidRPr="007F740B" w:rsidRDefault="00D84EE9" w:rsidP="001E4E71">
      <w:pPr>
        <w:spacing w:line="240" w:lineRule="auto"/>
        <w:rPr>
          <w:color w:val="000000"/>
          <w:sz w:val="24"/>
          <w:szCs w:val="24"/>
        </w:rPr>
      </w:pPr>
      <w:r w:rsidRPr="007F740B">
        <w:rPr>
          <w:sz w:val="24"/>
          <w:szCs w:val="24"/>
        </w:rPr>
        <w:t> — Установку на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 xml:space="preserve">здоровый образ жизни, </w:t>
      </w:r>
      <w:r w:rsidRPr="007F740B">
        <w:rPr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proofErr w:type="spellStart"/>
      <w:r w:rsidRPr="007F740B">
        <w:rPr>
          <w:b/>
          <w:sz w:val="24"/>
          <w:szCs w:val="24"/>
        </w:rPr>
        <w:t>Метапредметные</w:t>
      </w:r>
      <w:proofErr w:type="spellEnd"/>
      <w:r w:rsidR="00FC3174">
        <w:rPr>
          <w:b/>
          <w:sz w:val="24"/>
          <w:szCs w:val="24"/>
        </w:rPr>
        <w:t xml:space="preserve"> </w:t>
      </w:r>
      <w:r w:rsidRPr="007F740B">
        <w:rPr>
          <w:b/>
          <w:sz w:val="24"/>
          <w:szCs w:val="24"/>
        </w:rPr>
        <w:t xml:space="preserve"> результаты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— Способность принимать и сохранять цели и задачи учебной деятельности, находить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средства и способы её осуществления.</w:t>
      </w:r>
    </w:p>
    <w:p w:rsidR="00A718BC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 — Овладение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способ</w:t>
      </w:r>
      <w:r w:rsidRPr="007F740B">
        <w:rPr>
          <w:color w:val="000000"/>
          <w:sz w:val="24"/>
          <w:szCs w:val="24"/>
        </w:rPr>
        <w:t>ами</w:t>
      </w:r>
      <w:r w:rsidRPr="007F740B">
        <w:rPr>
          <w:sz w:val="24"/>
          <w:szCs w:val="24"/>
        </w:rPr>
        <w:t xml:space="preserve"> выполнения заданий творческого и поискового характера.</w:t>
      </w:r>
    </w:p>
    <w:p w:rsidR="00D84EE9" w:rsidRPr="007F740B" w:rsidRDefault="00D84EE9" w:rsidP="001E4E71">
      <w:pPr>
        <w:spacing w:line="240" w:lineRule="auto"/>
        <w:jc w:val="both"/>
        <w:rPr>
          <w:b/>
          <w:sz w:val="24"/>
          <w:szCs w:val="24"/>
        </w:rPr>
      </w:pPr>
      <w:r w:rsidRPr="007F740B">
        <w:rPr>
          <w:sz w:val="24"/>
          <w:szCs w:val="24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7F740B">
        <w:rPr>
          <w:sz w:val="24"/>
          <w:szCs w:val="24"/>
        </w:rPr>
        <w:t>о-</w:t>
      </w:r>
      <w:proofErr w:type="gramEnd"/>
      <w:r w:rsidRPr="007F740B">
        <w:rPr>
          <w:sz w:val="24"/>
          <w:szCs w:val="24"/>
        </w:rPr>
        <w:t xml:space="preserve"> и графическим сопровождением.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7F740B">
        <w:rPr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lastRenderedPageBreak/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84EE9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 xml:space="preserve">— Овладение базовыми предметными и </w:t>
      </w:r>
      <w:proofErr w:type="spellStart"/>
      <w:r w:rsidRPr="007F740B">
        <w:rPr>
          <w:sz w:val="24"/>
          <w:szCs w:val="24"/>
        </w:rPr>
        <w:t>межпредметными</w:t>
      </w:r>
      <w:proofErr w:type="spellEnd"/>
      <w:r w:rsidRPr="007F740B">
        <w:rPr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9F7098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b/>
          <w:sz w:val="24"/>
          <w:szCs w:val="24"/>
        </w:rPr>
        <w:t>Предметные результаты</w:t>
      </w:r>
      <w:r w:rsidRPr="007F740B">
        <w:rPr>
          <w:sz w:val="24"/>
          <w:szCs w:val="24"/>
        </w:rPr>
        <w:t xml:space="preserve"> </w:t>
      </w:r>
    </w:p>
    <w:p w:rsidR="009F7098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D84EE9" w:rsidRPr="007F740B" w:rsidRDefault="00D84EE9" w:rsidP="001E4E71">
      <w:pPr>
        <w:spacing w:line="240" w:lineRule="auto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измерения, прикидки результата</w:t>
      </w:r>
      <w:r w:rsidRPr="007F740B">
        <w:rPr>
          <w:color w:val="FF0000"/>
          <w:sz w:val="24"/>
          <w:szCs w:val="24"/>
        </w:rPr>
        <w:t xml:space="preserve"> </w:t>
      </w:r>
      <w:r w:rsidRPr="007F740B">
        <w:rPr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7F740B">
        <w:rPr>
          <w:color w:val="548DD4"/>
          <w:sz w:val="24"/>
          <w:szCs w:val="24"/>
        </w:rPr>
        <w:t xml:space="preserve"> </w:t>
      </w:r>
      <w:r w:rsidRPr="007F740B">
        <w:rPr>
          <w:sz w:val="24"/>
          <w:szCs w:val="24"/>
        </w:rPr>
        <w:t>записи и выполнения алгоритмов.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D84EE9" w:rsidRPr="007F740B" w:rsidRDefault="00D84EE9" w:rsidP="001E4E71">
      <w:pPr>
        <w:spacing w:line="24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D84EE9" w:rsidRPr="007F740B" w:rsidRDefault="00D84EE9" w:rsidP="00D84EE9">
      <w:pPr>
        <w:spacing w:line="360" w:lineRule="auto"/>
        <w:ind w:firstLine="540"/>
        <w:jc w:val="both"/>
        <w:rPr>
          <w:sz w:val="24"/>
          <w:szCs w:val="24"/>
        </w:rPr>
      </w:pPr>
      <w:r w:rsidRPr="007F740B">
        <w:rPr>
          <w:sz w:val="24"/>
          <w:szCs w:val="24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1E4E71" w:rsidRPr="00EB41A1" w:rsidRDefault="001E4E71" w:rsidP="001E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E4E71" w:rsidRPr="00B26666" w:rsidRDefault="001E4E71" w:rsidP="001E4E71">
      <w:pPr>
        <w:tabs>
          <w:tab w:val="left" w:pos="2700"/>
          <w:tab w:val="center" w:pos="7340"/>
          <w:tab w:val="left" w:pos="12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666">
        <w:rPr>
          <w:rFonts w:ascii="Times New Roman" w:hAnsi="Times New Roman" w:cs="Times New Roman"/>
          <w:sz w:val="24"/>
          <w:szCs w:val="24"/>
        </w:rPr>
        <w:tab/>
      </w:r>
    </w:p>
    <w:p w:rsidR="001E4E71" w:rsidRPr="00AD5204" w:rsidRDefault="001E4E71" w:rsidP="001E4E71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174" w:rsidRPr="001E4E71" w:rsidRDefault="00FC3174" w:rsidP="001E4E71">
      <w:pPr>
        <w:tabs>
          <w:tab w:val="left" w:pos="3145"/>
        </w:tabs>
        <w:spacing w:line="360" w:lineRule="auto"/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  <w:r w:rsidRPr="00AD5204">
        <w:rPr>
          <w:b/>
          <w:bCs/>
          <w:sz w:val="28"/>
          <w:szCs w:val="28"/>
        </w:rPr>
        <w:lastRenderedPageBreak/>
        <w:t xml:space="preserve">Тематическое планирование </w:t>
      </w:r>
      <w:r w:rsidR="001E4E71">
        <w:rPr>
          <w:b/>
          <w:bCs/>
          <w:sz w:val="28"/>
          <w:szCs w:val="28"/>
        </w:rPr>
        <w:t xml:space="preserve"> </w:t>
      </w:r>
    </w:p>
    <w:p w:rsidR="00F81CD6" w:rsidRPr="00AD5204" w:rsidRDefault="00F81CD6" w:rsidP="00F81CD6">
      <w:pPr>
        <w:rPr>
          <w:sz w:val="28"/>
          <w:szCs w:val="28"/>
        </w:rPr>
      </w:pPr>
    </w:p>
    <w:tbl>
      <w:tblPr>
        <w:tblW w:w="969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0"/>
        <w:gridCol w:w="14"/>
        <w:gridCol w:w="16"/>
        <w:gridCol w:w="169"/>
        <w:gridCol w:w="7931"/>
        <w:gridCol w:w="1054"/>
      </w:tblGrid>
      <w:tr w:rsidR="00F81CD6" w:rsidRPr="00AD5204" w:rsidTr="009F7098">
        <w:trPr>
          <w:trHeight w:val="810"/>
        </w:trPr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№</w:t>
            </w:r>
          </w:p>
        </w:tc>
        <w:tc>
          <w:tcPr>
            <w:tcW w:w="81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jc w:val="center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Наименование раздела, темы.</w:t>
            </w:r>
          </w:p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Кол-во часов</w:t>
            </w:r>
          </w:p>
        </w:tc>
      </w:tr>
      <w:tr w:rsidR="00F81CD6" w:rsidRPr="00AD5204" w:rsidTr="009F7098">
        <w:trPr>
          <w:trHeight w:hRule="exact" w:val="115"/>
        </w:trPr>
        <w:tc>
          <w:tcPr>
            <w:tcW w:w="5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811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</w:p>
        </w:tc>
      </w:tr>
      <w:tr w:rsidR="00F81CD6" w:rsidRPr="00AD5204" w:rsidTr="009F7098">
        <w:trPr>
          <w:trHeight w:val="458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  <w:lang w:val="en-US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20.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08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  <w:lang w:val="en-US"/>
              </w:rPr>
            </w:pPr>
            <w:r w:rsidRPr="00AD5204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20.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 до 100. Счёт десятками.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Образование, чтение и запись чисел от 20 до 100.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3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Числа от 11 до 100. Поместное значение цифр.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Однозначные и двузначные числа.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Число 100.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5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Замена двузначного числа суммой разрядных слагаемых.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22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и вычитание вида 35+5, 35 – 30, 35 – 5.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74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длины: миллиметр, метр.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50"/>
        </w:trPr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 11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длины: миллиметр, метр.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2"/>
        </w:trPr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Таблица мер длины.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Рубль. Копейка. Соотношения между ними.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14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30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15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16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по теме: «Числа от 1 до 100. Нумерация».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7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17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proofErr w:type="gramStart"/>
            <w:r w:rsidRPr="00AD5204">
              <w:rPr>
                <w:sz w:val="28"/>
                <w:szCs w:val="28"/>
              </w:rPr>
              <w:t>Решение и составление задач, обратных заданной.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18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уменьшаемого.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2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19</w:t>
            </w:r>
          </w:p>
        </w:tc>
        <w:tc>
          <w:tcPr>
            <w:tcW w:w="813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вычитаемого.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1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21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Единицы времени. Час. Минута.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2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22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Длина </w:t>
            </w:r>
            <w:proofErr w:type="gramStart"/>
            <w:r w:rsidRPr="00AD5204">
              <w:rPr>
                <w:sz w:val="28"/>
                <w:szCs w:val="28"/>
              </w:rPr>
              <w:t>ломаной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Периметр многоугольника.</w:t>
            </w:r>
            <w:r w:rsidRPr="00AD5204">
              <w:rPr>
                <w:sz w:val="28"/>
                <w:szCs w:val="28"/>
              </w:rPr>
              <w:tab/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Порядок выполнения действий. Скобки.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Порядок выполнения действий в числовых  выражени</w:t>
            </w:r>
            <w:r w:rsidR="009F7098">
              <w:rPr>
                <w:sz w:val="28"/>
                <w:szCs w:val="28"/>
              </w:rPr>
              <w:t>ях.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Сравнение числовых выражений.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Применение переместительного и сложения для рационализации вычислений.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Применение переместительного и сложени</w:t>
            </w:r>
            <w:r>
              <w:rPr>
                <w:sz w:val="28"/>
                <w:szCs w:val="28"/>
              </w:rPr>
              <w:t>я для рационализации вычислений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29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Проект:  «Математика вокруг нас. Узоры на посуде»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9F7098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Контрольная работа №2 по теме: «Сложение и вычитание»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Контроль и учёт знаний</w:t>
            </w:r>
            <w:r w:rsidR="009F7098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8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Устные приёмы сложения и вычитания.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38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36+2, 36+20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36+2, 36+20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2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36-2, 36-20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06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41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26+4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7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30-7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60-24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9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26+7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1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45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вычислений вида 35</w:t>
            </w:r>
            <w:r w:rsidR="009F7098">
              <w:rPr>
                <w:sz w:val="28"/>
                <w:szCs w:val="28"/>
              </w:rPr>
              <w:t>-</w:t>
            </w:r>
            <w:r w:rsidRPr="00AD5204">
              <w:rPr>
                <w:sz w:val="28"/>
                <w:szCs w:val="28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D06F3C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99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37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Решение задач. Запись решения задач выражением.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14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49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4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D06F3C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50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9F7098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2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53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Выра</w:t>
            </w:r>
            <w:r>
              <w:rPr>
                <w:sz w:val="28"/>
                <w:szCs w:val="28"/>
              </w:rPr>
              <w:t xml:space="preserve">жения с переменной </w:t>
            </w:r>
            <w:proofErr w:type="gramStart"/>
            <w:r>
              <w:rPr>
                <w:sz w:val="28"/>
                <w:szCs w:val="28"/>
              </w:rPr>
              <w:t>вида</w:t>
            </w:r>
            <w:proofErr w:type="gramEnd"/>
            <w:r>
              <w:rPr>
                <w:sz w:val="28"/>
                <w:szCs w:val="28"/>
              </w:rPr>
              <w:t xml:space="preserve"> а+12, в-15, 48-</w:t>
            </w:r>
            <w:r w:rsidRPr="00AD5204">
              <w:rPr>
                <w:sz w:val="28"/>
                <w:szCs w:val="28"/>
              </w:rPr>
              <w:t>с.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6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Выражения с переменной </w:t>
            </w:r>
            <w:proofErr w:type="gramStart"/>
            <w:r w:rsidRPr="00AD5204">
              <w:rPr>
                <w:sz w:val="28"/>
                <w:szCs w:val="28"/>
              </w:rPr>
              <w:t>вида</w:t>
            </w:r>
            <w:proofErr w:type="gramEnd"/>
            <w:r w:rsidRPr="00AD5204">
              <w:rPr>
                <w:sz w:val="28"/>
                <w:szCs w:val="28"/>
              </w:rPr>
              <w:t xml:space="preserve"> а+12, в_15, 48_с.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55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Уравнение. Решение уравнений методом подбора.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3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56</w:t>
            </w:r>
          </w:p>
        </w:tc>
        <w:tc>
          <w:tcPr>
            <w:tcW w:w="8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Уравнение. Решение уравнений методом подбора.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4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57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сложения вычитанием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58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вычитания сложением.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8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59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вычитания сложением.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8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88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61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>. Что узнали. Чему научились.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6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63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58" w:firstLine="10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(тест)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02"/>
        </w:trPr>
        <w:tc>
          <w:tcPr>
            <w:tcW w:w="5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64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iCs/>
                <w:sz w:val="28"/>
                <w:szCs w:val="28"/>
              </w:rPr>
              <w:t>Контрольная работа (за первое полугодие).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4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45+23.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8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Вычитание вида 57 – 26.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2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67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Угол. Виды углов.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68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Угол. Виды углов</w:t>
            </w:r>
            <w:proofErr w:type="gramStart"/>
            <w:r w:rsidRPr="00AD5204">
              <w:rPr>
                <w:sz w:val="28"/>
                <w:szCs w:val="28"/>
              </w:rPr>
              <w:t>.</w:t>
            </w:r>
            <w:proofErr w:type="gramEnd"/>
            <w:r w:rsidRPr="00AD5204">
              <w:rPr>
                <w:sz w:val="28"/>
                <w:szCs w:val="28"/>
              </w:rPr>
              <w:t xml:space="preserve"> (</w:t>
            </w:r>
            <w:proofErr w:type="gramStart"/>
            <w:r w:rsidRPr="00AD5204">
              <w:rPr>
                <w:sz w:val="28"/>
                <w:szCs w:val="28"/>
              </w:rPr>
              <w:t>п</w:t>
            </w:r>
            <w:proofErr w:type="gramEnd"/>
            <w:r w:rsidRPr="00AD5204">
              <w:rPr>
                <w:sz w:val="28"/>
                <w:szCs w:val="28"/>
              </w:rPr>
              <w:t>родолжение)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5" w:lineRule="exact"/>
              <w:ind w:right="82" w:firstLine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1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69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Прямоугольник.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hRule="exact" w:val="31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Прямоугольник</w:t>
            </w:r>
            <w:proofErr w:type="gramStart"/>
            <w:r w:rsidRPr="00AD5204">
              <w:rPr>
                <w:sz w:val="28"/>
                <w:szCs w:val="28"/>
              </w:rPr>
              <w:t>.</w:t>
            </w:r>
            <w:proofErr w:type="gramEnd"/>
            <w:r w:rsidRPr="00AD5204">
              <w:rPr>
                <w:sz w:val="28"/>
                <w:szCs w:val="28"/>
              </w:rPr>
              <w:t xml:space="preserve"> (</w:t>
            </w:r>
            <w:proofErr w:type="gramStart"/>
            <w:r w:rsidRPr="00AD5204">
              <w:rPr>
                <w:sz w:val="28"/>
                <w:szCs w:val="28"/>
              </w:rPr>
              <w:t>п</w:t>
            </w:r>
            <w:proofErr w:type="gramEnd"/>
            <w:r w:rsidRPr="00AD5204">
              <w:rPr>
                <w:sz w:val="28"/>
                <w:szCs w:val="28"/>
              </w:rPr>
              <w:t>родолжение)</w:t>
            </w:r>
          </w:p>
          <w:p w:rsidR="00F81CD6" w:rsidRPr="00AD5204" w:rsidRDefault="00F81CD6" w:rsidP="009F7098">
            <w:pPr>
              <w:spacing w:line="235" w:lineRule="exact"/>
              <w:ind w:right="130" w:hanging="5"/>
              <w:rPr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hRule="exact" w:val="53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Свойства противоположных сторон прямоугольника.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5" w:lineRule="exact"/>
              <w:ind w:right="130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Квадрат.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</w:t>
            </w:r>
            <w:r w:rsidR="009F7098">
              <w:rPr>
                <w:sz w:val="28"/>
                <w:szCs w:val="28"/>
              </w:rPr>
              <w:t>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69" w:lineRule="exact"/>
              <w:ind w:right="211" w:firstLine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4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77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2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79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Сложение вида 37+48. Сложение вида 37+53.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82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38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83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Проект «Оригами»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84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85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45" w:lineRule="exact"/>
              <w:ind w:right="38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86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Взаимная проверка знаний.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Умножение. Конкретный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1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89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iCs/>
                <w:sz w:val="28"/>
                <w:szCs w:val="28"/>
              </w:rPr>
            </w:pPr>
            <w:r w:rsidRPr="00AD5204">
              <w:rPr>
                <w:iCs/>
                <w:sz w:val="28"/>
                <w:szCs w:val="28"/>
              </w:rPr>
              <w:t>Связь умножения и сложения.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Знак действия умножения. Названия компонентов и результата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Приемы умножения 1 и 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spacing w:line="230" w:lineRule="exact"/>
              <w:ind w:right="43" w:hanging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1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Текстовые задачи, раскрывающие смысл действия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62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Текстовые задачи, раскрывающие смысл действия умножения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6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Периметр прямоугольника.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Конкретный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99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Названия компонентов и результата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9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Задачи, раскрываемые смысл действия деления.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13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Страничка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5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0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6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Взаимная проверка знаний.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8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Связь между компонентами и результатом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2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6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Приёмы умножения и деления на 10.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46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с величинами «цена», «количество», «стоимость».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109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третьего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Задачи на нахождение неизвестного третьего слагаемого.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5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Проверочная работа «Проверим себя и оценим свои достижения»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2 и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 2 и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3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5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2.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9F7098">
        <w:trPr>
          <w:trHeight w:val="3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Закрепление  </w:t>
            </w:r>
            <w:proofErr w:type="gramStart"/>
            <w:r w:rsidRPr="00AD5204">
              <w:rPr>
                <w:sz w:val="28"/>
                <w:szCs w:val="28"/>
              </w:rPr>
              <w:t>изученного</w:t>
            </w:r>
            <w:proofErr w:type="gramEnd"/>
            <w:r w:rsidRPr="00AD5204">
              <w:rPr>
                <w:sz w:val="28"/>
                <w:szCs w:val="28"/>
              </w:rPr>
              <w:t>. Решение задач.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3 и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52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Умножение числа 3 и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ind w:left="5"/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7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119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42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Деление на 3.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D06F3C">
        <w:trPr>
          <w:trHeight w:val="37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AD5204">
              <w:rPr>
                <w:sz w:val="28"/>
                <w:szCs w:val="28"/>
              </w:rPr>
              <w:t>изученного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8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AD5204">
              <w:rPr>
                <w:sz w:val="28"/>
                <w:szCs w:val="28"/>
              </w:rPr>
              <w:t>любознательных</w:t>
            </w:r>
            <w:proofErr w:type="gramEnd"/>
            <w:r w:rsidRPr="00AD5204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5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0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49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AD5204">
              <w:rPr>
                <w:sz w:val="28"/>
                <w:szCs w:val="28"/>
              </w:rPr>
              <w:t>пройденного</w:t>
            </w:r>
            <w:proofErr w:type="gramEnd"/>
            <w:r w:rsidRPr="00AD5204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C4685D" w:rsidP="009F7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74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Проверочная работа «Проверим себя и оценим свои достижения» по теме: «Умножение деление»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9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127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4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128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2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129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61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130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131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132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5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lastRenderedPageBreak/>
              <w:t>133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1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134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135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  <w:tr w:rsidR="00F81CD6" w:rsidRPr="00AD5204" w:rsidTr="00C4685D">
        <w:trPr>
          <w:trHeight w:val="54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136</w:t>
            </w:r>
          </w:p>
        </w:tc>
        <w:tc>
          <w:tcPr>
            <w:tcW w:w="8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Проверка знаний.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CD6" w:rsidRPr="00AD5204" w:rsidRDefault="00F81CD6" w:rsidP="009F7098">
            <w:pPr>
              <w:rPr>
                <w:sz w:val="28"/>
                <w:szCs w:val="28"/>
              </w:rPr>
            </w:pPr>
            <w:r w:rsidRPr="00AD5204">
              <w:rPr>
                <w:sz w:val="28"/>
                <w:szCs w:val="28"/>
              </w:rPr>
              <w:t>1</w:t>
            </w:r>
          </w:p>
        </w:tc>
      </w:tr>
    </w:tbl>
    <w:p w:rsidR="00F81CD6" w:rsidRPr="00AD5204" w:rsidRDefault="00F81CD6" w:rsidP="00F81CD6">
      <w:pPr>
        <w:rPr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Default="00F81CD6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Pr="00AD5204" w:rsidRDefault="009F7098" w:rsidP="00F81CD6">
      <w:pPr>
        <w:jc w:val="center"/>
        <w:rPr>
          <w:b/>
          <w:bCs/>
          <w:sz w:val="28"/>
          <w:szCs w:val="28"/>
        </w:rPr>
      </w:pPr>
    </w:p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C4685D" w:rsidRPr="00C4685D" w:rsidRDefault="00C4685D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lastRenderedPageBreak/>
        <w:t>Лист внесения изменений в Рабочую программу.</w:t>
      </w:r>
    </w:p>
    <w:tbl>
      <w:tblPr>
        <w:tblStyle w:val="a8"/>
        <w:tblW w:w="0" w:type="auto"/>
        <w:tblLook w:val="04A0"/>
      </w:tblPr>
      <w:tblGrid>
        <w:gridCol w:w="894"/>
        <w:gridCol w:w="4222"/>
        <w:gridCol w:w="4455"/>
      </w:tblGrid>
      <w:tr w:rsidR="009F7098" w:rsidTr="009F7098">
        <w:tc>
          <w:tcPr>
            <w:tcW w:w="817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Номер урока</w:t>
            </w:r>
          </w:p>
        </w:tc>
        <w:tc>
          <w:tcPr>
            <w:tcW w:w="4253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Наименование разделов и тем</w:t>
            </w: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ind w:firstLine="708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Pr="00A77815" w:rsidRDefault="009F7098" w:rsidP="009F7098">
            <w:pPr>
              <w:tabs>
                <w:tab w:val="left" w:pos="910"/>
              </w:tabs>
              <w:rPr>
                <w:rFonts w:ascii="Candara" w:hAnsi="Candara"/>
                <w:bCs/>
                <w:sz w:val="18"/>
                <w:szCs w:val="18"/>
              </w:rPr>
            </w:pPr>
            <w:proofErr w:type="gramStart"/>
            <w:r w:rsidRPr="00C86E2D">
              <w:rPr>
                <w:rFonts w:ascii="Candara" w:hAnsi="Candara"/>
                <w:bCs/>
              </w:rPr>
              <w:t>Основное содержание урока</w:t>
            </w:r>
            <w:r>
              <w:rPr>
                <w:rFonts w:ascii="Candara" w:hAnsi="Candara"/>
                <w:bCs/>
              </w:rPr>
              <w:t xml:space="preserve"> </w:t>
            </w:r>
            <w:r w:rsidRPr="00A77815">
              <w:rPr>
                <w:rFonts w:ascii="Candara" w:hAnsi="Candara"/>
                <w:bCs/>
                <w:sz w:val="18"/>
                <w:szCs w:val="18"/>
              </w:rPr>
              <w:t>(включая демонстрационные опыты, практические работы, проверочные работы т др.</w:t>
            </w:r>
            <w:proofErr w:type="gramEnd"/>
          </w:p>
        </w:tc>
        <w:tc>
          <w:tcPr>
            <w:tcW w:w="4501" w:type="dxa"/>
          </w:tcPr>
          <w:p w:rsidR="009F7098" w:rsidRPr="00C86E2D" w:rsidRDefault="009F7098" w:rsidP="009F7098">
            <w:pPr>
              <w:tabs>
                <w:tab w:val="left" w:pos="910"/>
              </w:tabs>
              <w:rPr>
                <w:rFonts w:ascii="Arial" w:hAnsi="Arial"/>
                <w:bCs/>
                <w:sz w:val="20"/>
                <w:szCs w:val="20"/>
              </w:rPr>
            </w:pPr>
            <w:r w:rsidRPr="00C86E2D">
              <w:rPr>
                <w:rFonts w:ascii="Arial" w:hAnsi="Arial"/>
                <w:bCs/>
                <w:sz w:val="20"/>
                <w:szCs w:val="20"/>
              </w:rPr>
              <w:t>Тема урока</w:t>
            </w: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9F7098" w:rsidTr="009F7098">
        <w:tc>
          <w:tcPr>
            <w:tcW w:w="817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9F7098" w:rsidRDefault="009F7098" w:rsidP="009F7098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9F7098" w:rsidRDefault="009F7098" w:rsidP="009F7098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9F7098" w:rsidRPr="001D2E61" w:rsidRDefault="009F7098" w:rsidP="009F7098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F81CD6" w:rsidRPr="00AD5204" w:rsidRDefault="00F81CD6" w:rsidP="00F81CD6">
      <w:pPr>
        <w:jc w:val="center"/>
        <w:rPr>
          <w:b/>
          <w:bCs/>
          <w:sz w:val="28"/>
          <w:szCs w:val="28"/>
        </w:rPr>
      </w:pPr>
    </w:p>
    <w:p w:rsidR="00D84EE9" w:rsidRDefault="00D84EE9" w:rsidP="00D84EE9">
      <w:pPr>
        <w:tabs>
          <w:tab w:val="left" w:pos="4039"/>
        </w:tabs>
      </w:pPr>
    </w:p>
    <w:p w:rsidR="00D84EE9" w:rsidRDefault="00D84EE9" w:rsidP="00D84EE9">
      <w:pPr>
        <w:tabs>
          <w:tab w:val="left" w:pos="4039"/>
        </w:tabs>
      </w:pPr>
    </w:p>
    <w:p w:rsidR="00D84EE9" w:rsidRPr="00D84EE9" w:rsidRDefault="00D84EE9" w:rsidP="00D84EE9">
      <w:pPr>
        <w:tabs>
          <w:tab w:val="left" w:pos="4039"/>
        </w:tabs>
      </w:pPr>
    </w:p>
    <w:sectPr w:rsidR="00D84EE9" w:rsidRPr="00D84EE9" w:rsidSect="004E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A6F" w:rsidRDefault="00EA6A6F" w:rsidP="00850A07">
      <w:pPr>
        <w:spacing w:after="0" w:line="240" w:lineRule="auto"/>
      </w:pPr>
      <w:r>
        <w:separator/>
      </w:r>
    </w:p>
  </w:endnote>
  <w:endnote w:type="continuationSeparator" w:id="1">
    <w:p w:rsidR="00EA6A6F" w:rsidRDefault="00EA6A6F" w:rsidP="0085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A6F" w:rsidRDefault="00EA6A6F" w:rsidP="00850A07">
      <w:pPr>
        <w:spacing w:after="0" w:line="240" w:lineRule="auto"/>
      </w:pPr>
      <w:r>
        <w:separator/>
      </w:r>
    </w:p>
  </w:footnote>
  <w:footnote w:type="continuationSeparator" w:id="1">
    <w:p w:rsidR="00EA6A6F" w:rsidRDefault="00EA6A6F" w:rsidP="00850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0A07"/>
    <w:rsid w:val="000A147B"/>
    <w:rsid w:val="000D16BE"/>
    <w:rsid w:val="000E391E"/>
    <w:rsid w:val="00152D61"/>
    <w:rsid w:val="001853FB"/>
    <w:rsid w:val="001E4E71"/>
    <w:rsid w:val="00206E01"/>
    <w:rsid w:val="00220667"/>
    <w:rsid w:val="002B615F"/>
    <w:rsid w:val="004540F3"/>
    <w:rsid w:val="004874B2"/>
    <w:rsid w:val="004E128A"/>
    <w:rsid w:val="005A532F"/>
    <w:rsid w:val="005C64F1"/>
    <w:rsid w:val="0065618F"/>
    <w:rsid w:val="00703532"/>
    <w:rsid w:val="00734FAC"/>
    <w:rsid w:val="00784DF9"/>
    <w:rsid w:val="007B7B05"/>
    <w:rsid w:val="007F740B"/>
    <w:rsid w:val="008436E4"/>
    <w:rsid w:val="00850A07"/>
    <w:rsid w:val="008A1E8D"/>
    <w:rsid w:val="008F2D7F"/>
    <w:rsid w:val="00943A1C"/>
    <w:rsid w:val="009D5F63"/>
    <w:rsid w:val="009F7098"/>
    <w:rsid w:val="00A718BC"/>
    <w:rsid w:val="00A82871"/>
    <w:rsid w:val="00AB45E8"/>
    <w:rsid w:val="00AF438F"/>
    <w:rsid w:val="00C4685D"/>
    <w:rsid w:val="00C9425A"/>
    <w:rsid w:val="00CC7267"/>
    <w:rsid w:val="00D06F3C"/>
    <w:rsid w:val="00D84EE9"/>
    <w:rsid w:val="00DF23BC"/>
    <w:rsid w:val="00E76129"/>
    <w:rsid w:val="00EA6A6F"/>
    <w:rsid w:val="00EE2421"/>
    <w:rsid w:val="00F81CD6"/>
    <w:rsid w:val="00FB676C"/>
    <w:rsid w:val="00FC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0A07"/>
  </w:style>
  <w:style w:type="paragraph" w:styleId="a5">
    <w:name w:val="footer"/>
    <w:basedOn w:val="a"/>
    <w:link w:val="a6"/>
    <w:uiPriority w:val="99"/>
    <w:semiHidden/>
    <w:unhideWhenUsed/>
    <w:rsid w:val="0085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0A07"/>
  </w:style>
  <w:style w:type="paragraph" w:styleId="a7">
    <w:name w:val="No Spacing"/>
    <w:basedOn w:val="a"/>
    <w:uiPriority w:val="99"/>
    <w:qFormat/>
    <w:rsid w:val="00F8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F70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5C6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5C64F1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5C6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5C64F1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C64F1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5C6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5C6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5C64F1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5C64F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5C64F1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20</cp:revision>
  <cp:lastPrinted>2009-03-05T20:15:00Z</cp:lastPrinted>
  <dcterms:created xsi:type="dcterms:W3CDTF">2018-01-18T15:04:00Z</dcterms:created>
  <dcterms:modified xsi:type="dcterms:W3CDTF">2022-11-24T14:01:00Z</dcterms:modified>
</cp:coreProperties>
</file>