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Pr="001C7C9F" w:rsidRDefault="001C7C9F" w:rsidP="001C7C9F">
      <w:pPr>
        <w:rPr>
          <w:lang w:val="x-none" w:eastAsia="ar-SA"/>
        </w:rPr>
      </w:pPr>
    </w:p>
    <w:p w:rsid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</w:p>
    <w:p w:rsidR="001C7C9F" w:rsidRPr="001C7C9F" w:rsidRDefault="001C7C9F" w:rsidP="001C7C9F">
      <w:pPr>
        <w:pStyle w:val="2"/>
        <w:jc w:val="center"/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color w:val="auto"/>
          <w:sz w:val="28"/>
          <w:szCs w:val="28"/>
          <w:lang w:val="x-none" w:eastAsia="ar-SA"/>
        </w:rPr>
        <w:t>Учебный  план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МКОУ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ar-SA"/>
        </w:rPr>
        <w:t xml:space="preserve"> 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«Новозыряновская средняя общеобразовательная школа имени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Героя Советского Союза А.Н.Калинина»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Заринского района Алтайского края</w:t>
      </w:r>
    </w:p>
    <w:p w:rsidR="001C7C9F" w:rsidRPr="001C7C9F" w:rsidRDefault="001C7C9F" w:rsidP="001C7C9F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ar-SA"/>
        </w:rPr>
      </w:pP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на 202</w:t>
      </w:r>
      <w:r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ar-SA"/>
        </w:rPr>
        <w:t>3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-202</w:t>
      </w:r>
      <w:r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>4</w:t>
      </w:r>
      <w:r w:rsidRPr="001C7C9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  <w:t xml:space="preserve"> учебный год</w:t>
      </w:r>
    </w:p>
    <w:p w:rsidR="001C7C9F" w:rsidRDefault="001C7C9F" w:rsidP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</w:p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673057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673057" w:rsidRPr="00B95E4A" w:rsidRDefault="00673057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_2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673057" w:rsidRPr="00B95E4A" w:rsidRDefault="00673057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673057" w:rsidRPr="00B95E4A" w:rsidRDefault="00673057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673057" w:rsidRPr="00B95E4A" w:rsidRDefault="00673057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Сохарева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_98_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1C7C9F" w:rsidRDefault="001C7C9F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C7C9F" w:rsidRDefault="001C7C9F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C03DC" w:rsidRPr="005C03DC" w:rsidRDefault="005C03DC" w:rsidP="001C7C9F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начального общего образования на 2023-2024 учебный год</w:t>
      </w:r>
    </w:p>
    <w:p w:rsidR="005C03DC" w:rsidRPr="005C03DC" w:rsidRDefault="005C03DC" w:rsidP="001C7C9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пятидневной учебной неделе</w:t>
      </w:r>
    </w:p>
    <w:p w:rsidR="005C03DC" w:rsidRPr="005C03DC" w:rsidRDefault="005C03DC" w:rsidP="001C7C9F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Учебный план — нормативный документ, который определяет перечень, трудоемкость, последовательность и распределение по периодам обучения учебных предметов, курсов, дисциплин (модулей), формы промежуточной аттестации обучающихся. Учебный план составлен на основе следующих документов:</w:t>
      </w:r>
    </w:p>
    <w:p w:rsidR="00BC2D70" w:rsidRDefault="00D2160F" w:rsidP="00BC2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 29.12.2012 № 273-ФЗ «Об образовании в Российской Федерации».</w:t>
      </w:r>
    </w:p>
    <w:p w:rsidR="005C03DC" w:rsidRPr="00DC6FAA" w:rsidRDefault="00BC2D70" w:rsidP="00BC2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160F"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Федеральная образовательная программа начального общего образования, утвержденная приказом Минпросвещения от 16.11.2022 № 992.</w:t>
      </w:r>
    </w:p>
    <w:p w:rsidR="005C03DC" w:rsidRPr="00DC6FAA" w:rsidRDefault="00D2160F" w:rsidP="001C7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СП 2.4.3648-20 «Санитарно-эпидемиологические требования к организациям воспитания и обучения, отдыха и оздоровления детей и молодежи», утвержденные постановлением главного государственного санитарного врача от 28.09.2020 № 28.</w:t>
      </w:r>
    </w:p>
    <w:p w:rsidR="005C03DC" w:rsidRPr="00DC6FAA" w:rsidRDefault="00D2160F" w:rsidP="001C7C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 требования к обеспечению безопасности и (или) безвредности для человека факторов среды обитания», утвержденные постановлением главного государственного санитарного врача от 28.01.2021 № 2.</w:t>
      </w:r>
    </w:p>
    <w:p w:rsidR="00ED7331" w:rsidRPr="00BC2D70" w:rsidRDefault="00D2160F" w:rsidP="00BC2D7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C03DC" w:rsidRPr="00DC6FAA">
        <w:rPr>
          <w:rFonts w:ascii="Times New Roman" w:hAnsi="Times New Roman" w:cs="Times New Roman"/>
          <w:color w:val="000000"/>
          <w:sz w:val="24"/>
          <w:szCs w:val="24"/>
        </w:rPr>
        <w:t>Порядок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образования, утвержденный приказом Минпросвещения от 22.03.2021 № 115.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Учебный план приведен в соответствие с федеральным учебным планом федеральной образовательной программы начального общего образования, утвержденной приказом Минпросвещения от 16.11.2022 № 992.</w:t>
      </w:r>
    </w:p>
    <w:p w:rsidR="00F7172D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В основу учебного плана положен вариант федерального учебного плана № 1 федеральной образовательной программы начального общего образования, утвержденной приказом Минпросвещения от 16.11.2022 № 992.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план обеспечивает выполнение гигиенических требований к режиму образовательного процесса, установленных СП 2.4.3648-20 и СанПиН 1.2.3685-21, предусматривает четырехлетний нормативный срок освоения образовательных программ начального общего образования для 1–4-х классов (34 учебных недель). </w:t>
      </w:r>
    </w:p>
    <w:p w:rsidR="005C03DC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Количество часов, отведенных на освоение обучающимися учебного плана образовательной организации, состоящего из обязательной части и части, формируемой участниками образовательного процесса, в совокупности не превышает величины недельной образовательной нагрузки, установленной СанПиН 1.2.3685-21.</w:t>
      </w:r>
    </w:p>
    <w:p w:rsidR="00BC2D70" w:rsidRDefault="00BC2D70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2D70" w:rsidRPr="00DC6FAA" w:rsidRDefault="00BC2D70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Обязательная часть учебного плана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областей, которые должны быть реализованы во всех имеющих государственную аккредитацию образовательных организациях, реализующих основную образовательную программу начального общего образования, и учебное время, отводимое на их изучение по классам (годам) обучения.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Обязательная часть учебного плана включает в себя следующие предметные области.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«Русский язык и литературное чтение»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>В предметной области изучаются учебные предметы «Русский язык» и «Литературное чтение». В соответствии с подпунктом «б» пункта 3 статьи 1 Федерального закона от 24.09.2022 № 371-ФЗ реализация учебных предметов предусматривает непосредственное применение федеральных рабочих программ. Количество часов на предметы указано в соответствии с федеральными учебными планами федеральной образовательной программы начального общего образования, утвержденной приказом Минпросвещения от 16.11.2022 № 992.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«Математика и информатика»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организована изучением математики в 1-4 классах по 4 часа в неделю. Изучение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математики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 учащихся. </w:t>
      </w:r>
    </w:p>
    <w:p w:rsidR="005C03DC" w:rsidRPr="00DC6FAA" w:rsidRDefault="005C03DC" w:rsidP="001C7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. «Иностранный язык»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представлена изучением немецкого  языка, начиная со второго класса в количестве 2 часа в неделю. При проведении занятий по учебным предметам «Иностранный язык» (во 2–4-х классах) осуществляется деление классов на две группы с учетом норм по предельно допустимой наполняемости групп. Изучение направлено на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«Обществознание и естествознание (окружающий мир)»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предметом «Окружающий мир» по 2 часа в неделю в 1-4 классах. Изучение учебного предмета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«Окружающий мир»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направлено на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5C03DC" w:rsidRPr="00DC6FAA" w:rsidRDefault="005C03DC" w:rsidP="001C7C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«Основы религиозных культур и светской этики»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изучается в объеме 1 часа в неделю в 4-м классе. На основании заявлений родителей (законных представителей) несовершеннолетних обучающихся в учебном плане представлен модули «Основы светской этики». Основы светской этики - это один из шести модулей курса Основы религиозных культур и светской этики, направленный на развитие ценностно – смысловой сферы личности, расширение у школьников 10 – 11 лет представлений о нравственных идеалах и ценностях, составляющих основу многонациональной культуры России, осмысление их значения в жизни современного общества и своей сопричастности к ним.</w:t>
      </w:r>
    </w:p>
    <w:p w:rsidR="005C03DC" w:rsidRPr="00DC6FAA" w:rsidRDefault="005C03DC" w:rsidP="001C7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«Искусство»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предметами «Музыка» и «ИЗО», изучаемым по 1 часу в неделю. Изучение предметов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«Изобразительное искусство» и «Музыка»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направлено на 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</w:r>
    </w:p>
    <w:p w:rsidR="005C03DC" w:rsidRPr="00DC6FAA" w:rsidRDefault="005C03DC" w:rsidP="001C7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7. «Технология»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представлена предметом  «Технология» с 1 по 4 класс по 1 часу в неделю. Учебный предмет </w:t>
      </w:r>
      <w:r w:rsidRPr="00D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«Технология»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>направлен на 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 учащихся.</w:t>
      </w:r>
    </w:p>
    <w:p w:rsidR="00D2160F" w:rsidRPr="00DC6FAA" w:rsidRDefault="005C03DC" w:rsidP="001C7C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«Физическая культура» 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«Физическая культура» направлен на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культуры, на формирование установки на сохранение и укрепление здоровья, навыков здорового и безопасного образа жизни учащихся.  Учебный предмет изучается в объеме </w:t>
      </w:r>
      <w:r w:rsidR="00F30797" w:rsidRPr="00DC6FA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C6FA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F30797" w:rsidRPr="00DC6FAA">
        <w:rPr>
          <w:rFonts w:ascii="Times New Roman" w:eastAsia="Times New Roman" w:hAnsi="Times New Roman" w:cs="Times New Roman"/>
          <w:sz w:val="24"/>
          <w:szCs w:val="24"/>
        </w:rPr>
        <w:t>а. Согласно п.25.24 ФУП НОО третий час физической культуры реализован за счет внеурочной деятельности.</w:t>
      </w:r>
    </w:p>
    <w:p w:rsidR="003A4D80" w:rsidRPr="00DC6FAA" w:rsidRDefault="003A4D80" w:rsidP="001C7C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2160F" w:rsidRPr="00DC6FAA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FAA">
        <w:rPr>
          <w:rFonts w:ascii="Times New Roman" w:hAnsi="Times New Roman" w:cs="Times New Roman"/>
          <w:b/>
          <w:sz w:val="24"/>
          <w:szCs w:val="24"/>
        </w:rPr>
        <w:t xml:space="preserve">Используемые УМК </w:t>
      </w:r>
    </w:p>
    <w:p w:rsidR="005C03DC" w:rsidRPr="00DC6FAA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>Изучение учебных предметов организуется с использованием учебников, входящих в федеральный перечень учебников, утверждённый Приказом Министерства просвещения Российской Федерации от 20.05.2020 № 254, и реализуется на основе УМК «Школа России»</w:t>
      </w:r>
    </w:p>
    <w:p w:rsidR="004215D3" w:rsidRPr="00DC6FAA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при получении начального общего образования составляет 34 недели, в 1 классе - 33 недели. 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5-дневной (или 6-дневной) учебной неделе. </w:t>
      </w:r>
    </w:p>
    <w:p w:rsidR="00D2160F" w:rsidRDefault="00D2160F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- не менее 8 недель. Для обучающихся в 1 классе устанавливаются в течение года дополнительные недельные каникулы.</w:t>
      </w:r>
    </w:p>
    <w:p w:rsidR="008B4C9E" w:rsidRPr="00DC6FAA" w:rsidRDefault="008B4C9E" w:rsidP="001C7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образования – русский язык</w:t>
      </w:r>
    </w:p>
    <w:p w:rsidR="00D2160F" w:rsidRDefault="00D2160F" w:rsidP="00D2160F">
      <w:pPr>
        <w:rPr>
          <w:rFonts w:ascii="Times New Roman" w:hAnsi="Times New Roman" w:cs="Times New Roman"/>
          <w:sz w:val="24"/>
          <w:szCs w:val="24"/>
        </w:rPr>
      </w:pPr>
      <w:r w:rsidRPr="00DC6F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Default="00BC2D70" w:rsidP="00D2160F">
      <w:pPr>
        <w:rPr>
          <w:rFonts w:ascii="Times New Roman" w:hAnsi="Times New Roman" w:cs="Times New Roman"/>
          <w:sz w:val="24"/>
          <w:szCs w:val="24"/>
        </w:rPr>
      </w:pPr>
    </w:p>
    <w:p w:rsidR="00BC2D70" w:rsidRPr="00BC2D70" w:rsidRDefault="00BC2D70" w:rsidP="00BC2D7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03D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Учебный план начального общего образования на 2023-2024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851"/>
        <w:gridCol w:w="992"/>
        <w:gridCol w:w="851"/>
        <w:gridCol w:w="850"/>
        <w:gridCol w:w="816"/>
      </w:tblGrid>
      <w:tr w:rsidR="00BC2D70" w:rsidTr="008F0DA2">
        <w:trPr>
          <w:trHeight w:val="240"/>
        </w:trPr>
        <w:tc>
          <w:tcPr>
            <w:tcW w:w="2518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693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16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BC2D70" w:rsidTr="008F0DA2">
        <w:trPr>
          <w:trHeight w:val="300"/>
        </w:trPr>
        <w:tc>
          <w:tcPr>
            <w:tcW w:w="2518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C2D70" w:rsidRPr="00106BE2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IV</w:t>
            </w:r>
          </w:p>
        </w:tc>
        <w:tc>
          <w:tcPr>
            <w:tcW w:w="816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6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BC2D70" w:rsidTr="008F0DA2">
        <w:trPr>
          <w:trHeight w:val="315"/>
        </w:trPr>
        <w:tc>
          <w:tcPr>
            <w:tcW w:w="2518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20</w:t>
            </w:r>
          </w:p>
        </w:tc>
      </w:tr>
      <w:tr w:rsidR="00BC2D70" w:rsidTr="008F0DA2">
        <w:trPr>
          <w:trHeight w:val="225"/>
        </w:trPr>
        <w:tc>
          <w:tcPr>
            <w:tcW w:w="2518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16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6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16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(окружающий мир)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8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</w:t>
            </w:r>
          </w:p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И светской этики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</w:tr>
      <w:tr w:rsidR="00BC2D70" w:rsidTr="008F0DA2">
        <w:trPr>
          <w:trHeight w:val="315"/>
        </w:trPr>
        <w:tc>
          <w:tcPr>
            <w:tcW w:w="2518" w:type="dxa"/>
            <w:vMerge w:val="restart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BC2D70" w:rsidTr="008F0DA2">
        <w:trPr>
          <w:trHeight w:val="210"/>
        </w:trPr>
        <w:tc>
          <w:tcPr>
            <w:tcW w:w="2518" w:type="dxa"/>
            <w:vMerge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</w:tcBorders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val="en-US"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4</w:t>
            </w:r>
          </w:p>
        </w:tc>
      </w:tr>
      <w:tr w:rsidR="00BC2D70" w:rsidTr="008F0DA2">
        <w:tc>
          <w:tcPr>
            <w:tcW w:w="2518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93" w:type="dxa"/>
            <w:vAlign w:val="center"/>
          </w:tcPr>
          <w:p w:rsidR="00BC2D70" w:rsidRPr="00106BE2" w:rsidRDefault="00BC2D70" w:rsidP="008F0DA2">
            <w:pPr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  <w:lang w:val="en-US" w:eastAsia="en-US"/>
              </w:rPr>
            </w:pPr>
            <w:r w:rsidRPr="00106BE2">
              <w:rPr>
                <w:rFonts w:ascii="Times New Roman" w:eastAsia="SchoolBookSanPi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6" w:type="dxa"/>
            <w:vAlign w:val="center"/>
          </w:tcPr>
          <w:p w:rsidR="00BC2D70" w:rsidRPr="00F3079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3B33A7" w:rsidRDefault="00BC2D70" w:rsidP="008F0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</w:t>
            </w:r>
          </w:p>
        </w:tc>
        <w:tc>
          <w:tcPr>
            <w:tcW w:w="851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1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16" w:type="dxa"/>
            <w:vAlign w:val="center"/>
          </w:tcPr>
          <w:p w:rsidR="00BC2D70" w:rsidRPr="003B33A7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b/>
                <w:sz w:val="24"/>
                <w:szCs w:val="24"/>
                <w:lang w:eastAsia="en-US"/>
              </w:rPr>
              <w:t>87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3B33A7" w:rsidRDefault="00BC2D70" w:rsidP="008F0D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33A7">
              <w:rPr>
                <w:rFonts w:ascii="Times New Roman" w:hAnsi="Times New Roman" w:cs="Times New Roman"/>
                <w:i/>
                <w:sz w:val="24"/>
                <w:szCs w:val="24"/>
              </w:rPr>
              <w:t>Часть,  формируемая участниками образовательных отношений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D2160F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135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693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782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782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3039</w:t>
            </w:r>
          </w:p>
        </w:tc>
      </w:tr>
      <w:tr w:rsidR="00BC2D70" w:rsidTr="008F0DA2">
        <w:tc>
          <w:tcPr>
            <w:tcW w:w="5211" w:type="dxa"/>
            <w:gridSpan w:val="2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Рекомендуемая недельная нагрузка при 5-дневной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r w:rsidRPr="00106BE2">
              <w:rPr>
                <w:rFonts w:ascii="Times New Roman" w:hAnsi="Times New Roman" w:cs="Times New Roman"/>
                <w:sz w:val="24"/>
                <w:szCs w:val="24"/>
              </w:rPr>
              <w:t>чебной неделе</w:t>
            </w:r>
          </w:p>
        </w:tc>
        <w:tc>
          <w:tcPr>
            <w:tcW w:w="851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</w:tcPr>
          <w:p w:rsidR="00BC2D70" w:rsidRPr="00106BE2" w:rsidRDefault="00BC2D70" w:rsidP="008F0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C2D70" w:rsidTr="008F0DA2">
        <w:tc>
          <w:tcPr>
            <w:tcW w:w="5211" w:type="dxa"/>
            <w:gridSpan w:val="2"/>
            <w:vAlign w:val="center"/>
          </w:tcPr>
          <w:p w:rsidR="00BC2D70" w:rsidRDefault="00BC2D70" w:rsidP="008F0DA2">
            <w:pPr>
              <w:ind w:left="57" w:right="57"/>
              <w:rPr>
                <w:rFonts w:ascii="Times New Roman" w:eastAsia="SchoolBookSanPi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Максимально допустимая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vAlign w:val="center"/>
          </w:tcPr>
          <w:p w:rsidR="00BC2D70" w:rsidRDefault="00BC2D70" w:rsidP="008F0DA2">
            <w:pPr>
              <w:ind w:left="57" w:right="57"/>
              <w:jc w:val="center"/>
              <w:rPr>
                <w:rFonts w:ascii="Times New Roman" w:eastAsia="SchoolBookSanPi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SchoolBookSanPin" w:hAnsi="Times New Roman"/>
                <w:sz w:val="24"/>
                <w:szCs w:val="24"/>
              </w:rPr>
              <w:t>90</w:t>
            </w:r>
          </w:p>
        </w:tc>
      </w:tr>
    </w:tbl>
    <w:p w:rsidR="00F7172D" w:rsidRDefault="00F7172D" w:rsidP="00DB52A9">
      <w:r>
        <w:t xml:space="preserve"> </w:t>
      </w:r>
      <w:bookmarkStart w:id="0" w:name="_GoBack"/>
      <w:bookmarkEnd w:id="0"/>
    </w:p>
    <w:sectPr w:rsidR="00F7172D" w:rsidSect="00ED7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2F5" w:rsidRDefault="009742F5" w:rsidP="001C7C9F">
      <w:pPr>
        <w:spacing w:after="0" w:line="240" w:lineRule="auto"/>
      </w:pPr>
      <w:r>
        <w:separator/>
      </w:r>
    </w:p>
  </w:endnote>
  <w:endnote w:type="continuationSeparator" w:id="0">
    <w:p w:rsidR="009742F5" w:rsidRDefault="009742F5" w:rsidP="001C7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2F5" w:rsidRDefault="009742F5" w:rsidP="001C7C9F">
      <w:pPr>
        <w:spacing w:after="0" w:line="240" w:lineRule="auto"/>
      </w:pPr>
      <w:r>
        <w:separator/>
      </w:r>
    </w:p>
  </w:footnote>
  <w:footnote w:type="continuationSeparator" w:id="0">
    <w:p w:rsidR="009742F5" w:rsidRDefault="009742F5" w:rsidP="001C7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7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E3A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172D"/>
    <w:rsid w:val="00091EE5"/>
    <w:rsid w:val="00106BE2"/>
    <w:rsid w:val="001C7C9F"/>
    <w:rsid w:val="003A4D80"/>
    <w:rsid w:val="003B33A7"/>
    <w:rsid w:val="004215D3"/>
    <w:rsid w:val="004E6094"/>
    <w:rsid w:val="005C03DC"/>
    <w:rsid w:val="00673057"/>
    <w:rsid w:val="006B3BA0"/>
    <w:rsid w:val="0077076A"/>
    <w:rsid w:val="008120DA"/>
    <w:rsid w:val="00850F9E"/>
    <w:rsid w:val="00887621"/>
    <w:rsid w:val="008B4C9E"/>
    <w:rsid w:val="008C343E"/>
    <w:rsid w:val="008F40B4"/>
    <w:rsid w:val="009742F5"/>
    <w:rsid w:val="009A77DD"/>
    <w:rsid w:val="00AF338A"/>
    <w:rsid w:val="00B20576"/>
    <w:rsid w:val="00B95E4A"/>
    <w:rsid w:val="00BC2D70"/>
    <w:rsid w:val="00D044AB"/>
    <w:rsid w:val="00D2160F"/>
    <w:rsid w:val="00DB52A9"/>
    <w:rsid w:val="00DC6FAA"/>
    <w:rsid w:val="00DD4B8A"/>
    <w:rsid w:val="00E5091D"/>
    <w:rsid w:val="00E6037A"/>
    <w:rsid w:val="00ED7331"/>
    <w:rsid w:val="00F30797"/>
    <w:rsid w:val="00F7172D"/>
    <w:rsid w:val="00F917A4"/>
    <w:rsid w:val="00FC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DE514-4A4B-432A-8A7E-49395B63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33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C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7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7C9F"/>
  </w:style>
  <w:style w:type="paragraph" w:styleId="a6">
    <w:name w:val="footer"/>
    <w:basedOn w:val="a"/>
    <w:link w:val="a7"/>
    <w:uiPriority w:val="99"/>
    <w:unhideWhenUsed/>
    <w:rsid w:val="001C7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7C9F"/>
  </w:style>
  <w:style w:type="character" w:customStyle="1" w:styleId="20">
    <w:name w:val="Заголовок 2 Знак"/>
    <w:basedOn w:val="a0"/>
    <w:link w:val="2"/>
    <w:uiPriority w:val="9"/>
    <w:semiHidden/>
    <w:rsid w:val="001C7C9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A7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7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Анна Шушнова</cp:lastModifiedBy>
  <cp:revision>16</cp:revision>
  <cp:lastPrinted>2023-09-11T01:57:00Z</cp:lastPrinted>
  <dcterms:created xsi:type="dcterms:W3CDTF">2023-08-10T00:50:00Z</dcterms:created>
  <dcterms:modified xsi:type="dcterms:W3CDTF">2023-09-29T02:32:00Z</dcterms:modified>
</cp:coreProperties>
</file>